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BE0E0" w14:textId="77777777" w:rsidR="000A7185" w:rsidRPr="001B6754" w:rsidRDefault="000A7185" w:rsidP="000A7185">
      <w:pPr>
        <w:rPr>
          <w:rFonts w:ascii="Calibri" w:hAnsi="Calibri" w:cs="Calibri"/>
          <w:sz w:val="16"/>
          <w:szCs w:val="16"/>
        </w:rPr>
      </w:pPr>
    </w:p>
    <w:p w14:paraId="49BEA693" w14:textId="77777777" w:rsidR="000A7185" w:rsidRDefault="000A7185" w:rsidP="000A7185">
      <w:pPr>
        <w:jc w:val="right"/>
        <w:rPr>
          <w:rFonts w:ascii="Calibri" w:hAnsi="Calibri"/>
          <w:b/>
          <w:color w:val="9900CC"/>
          <w:sz w:val="32"/>
          <w:szCs w:val="32"/>
        </w:rPr>
      </w:pPr>
    </w:p>
    <w:p w14:paraId="32092DE5" w14:textId="7AA6AECC" w:rsidR="000A7185" w:rsidRDefault="000A7185" w:rsidP="000A7185">
      <w:pPr>
        <w:jc w:val="right"/>
        <w:rPr>
          <w:rFonts w:ascii="Arial" w:hAnsi="Arial"/>
          <w:noProof/>
          <w:spacing w:val="-2"/>
          <w:lang w:eastAsia="en-GB"/>
        </w:rPr>
      </w:pPr>
      <w:r w:rsidRPr="000D5EF0">
        <w:rPr>
          <w:rFonts w:ascii="Arial" w:hAnsi="Arial"/>
          <w:noProof/>
          <w:spacing w:val="-2"/>
          <w:lang w:eastAsia="en-GB"/>
        </w:rPr>
        <w:drawing>
          <wp:inline distT="0" distB="0" distL="0" distR="0" wp14:anchorId="67CBDDE1" wp14:editId="098CD3D1">
            <wp:extent cx="1586865" cy="779780"/>
            <wp:effectExtent l="0" t="0" r="0" b="1270"/>
            <wp:docPr id="1" name="Picture 1" descr="LD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DC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6865" cy="779780"/>
                    </a:xfrm>
                    <a:prstGeom prst="rect">
                      <a:avLst/>
                    </a:prstGeom>
                    <a:noFill/>
                    <a:ln>
                      <a:noFill/>
                    </a:ln>
                  </pic:spPr>
                </pic:pic>
              </a:graphicData>
            </a:graphic>
          </wp:inline>
        </w:drawing>
      </w:r>
    </w:p>
    <w:p w14:paraId="25327186" w14:textId="77777777" w:rsidR="000A7185" w:rsidRDefault="000A7185" w:rsidP="000A7185">
      <w:pPr>
        <w:jc w:val="right"/>
        <w:rPr>
          <w:rFonts w:ascii="Arial" w:hAnsi="Arial"/>
          <w:noProof/>
          <w:spacing w:val="-2"/>
          <w:lang w:eastAsia="en-GB"/>
        </w:rPr>
      </w:pPr>
    </w:p>
    <w:p w14:paraId="1B39F886" w14:textId="77777777" w:rsidR="000A7185" w:rsidRDefault="000A7185" w:rsidP="000A7185">
      <w:pPr>
        <w:jc w:val="right"/>
        <w:rPr>
          <w:rFonts w:ascii="Arial" w:hAnsi="Arial"/>
          <w:noProof/>
          <w:spacing w:val="-2"/>
          <w:lang w:eastAsia="en-GB"/>
        </w:rPr>
      </w:pPr>
    </w:p>
    <w:p w14:paraId="19FFF42A" w14:textId="77777777" w:rsidR="000A7185" w:rsidRDefault="000A7185" w:rsidP="000A7185">
      <w:pPr>
        <w:jc w:val="right"/>
        <w:rPr>
          <w:rFonts w:ascii="Arial" w:hAnsi="Arial"/>
          <w:noProof/>
          <w:spacing w:val="-2"/>
          <w:lang w:eastAsia="en-GB"/>
        </w:rPr>
      </w:pPr>
    </w:p>
    <w:p w14:paraId="0B46ADAD" w14:textId="77777777" w:rsidR="000A7185" w:rsidRDefault="000A7185" w:rsidP="000A7185">
      <w:pPr>
        <w:jc w:val="center"/>
        <w:rPr>
          <w:rFonts w:ascii="Calibri" w:hAnsi="Calibri"/>
          <w:b/>
          <w:color w:val="9900CC"/>
          <w:sz w:val="32"/>
          <w:szCs w:val="32"/>
        </w:rPr>
      </w:pPr>
    </w:p>
    <w:p w14:paraId="31818517" w14:textId="77777777" w:rsidR="000A7185" w:rsidRDefault="000A7185" w:rsidP="000A7185">
      <w:pPr>
        <w:jc w:val="center"/>
        <w:rPr>
          <w:rFonts w:ascii="Calibri" w:hAnsi="Calibri"/>
          <w:b/>
          <w:color w:val="9900CC"/>
          <w:sz w:val="32"/>
          <w:szCs w:val="32"/>
        </w:rPr>
      </w:pPr>
    </w:p>
    <w:p w14:paraId="50DB8285" w14:textId="77777777" w:rsidR="000A7185" w:rsidRDefault="000A7185" w:rsidP="000A7185">
      <w:pPr>
        <w:jc w:val="center"/>
        <w:rPr>
          <w:rFonts w:ascii="Calibri" w:hAnsi="Calibri"/>
          <w:b/>
          <w:color w:val="9900CC"/>
          <w:sz w:val="32"/>
          <w:szCs w:val="32"/>
        </w:rPr>
      </w:pPr>
    </w:p>
    <w:p w14:paraId="102B06E1" w14:textId="77777777" w:rsidR="000A7185" w:rsidRDefault="000A7185" w:rsidP="000A7185">
      <w:pPr>
        <w:jc w:val="center"/>
        <w:rPr>
          <w:rFonts w:ascii="Calibri" w:hAnsi="Calibri"/>
          <w:b/>
          <w:color w:val="9900CC"/>
          <w:sz w:val="32"/>
          <w:szCs w:val="32"/>
        </w:rPr>
      </w:pPr>
    </w:p>
    <w:p w14:paraId="5DB3A20E" w14:textId="77777777" w:rsidR="000A7185" w:rsidRPr="00AF5210" w:rsidRDefault="000A7185" w:rsidP="000A7185">
      <w:pPr>
        <w:jc w:val="center"/>
        <w:rPr>
          <w:rFonts w:ascii="Calibri" w:eastAsia="Calibri" w:hAnsi="Calibri"/>
          <w:b/>
          <w:color w:val="7030A0"/>
          <w:sz w:val="36"/>
          <w:szCs w:val="36"/>
        </w:rPr>
      </w:pPr>
      <w:r w:rsidRPr="00AF5210">
        <w:rPr>
          <w:rFonts w:ascii="Calibri" w:eastAsia="Calibri" w:hAnsi="Calibri"/>
          <w:b/>
          <w:color w:val="7030A0"/>
          <w:sz w:val="36"/>
          <w:szCs w:val="36"/>
        </w:rPr>
        <w:t>Discretionary Housing Payments Policy</w:t>
      </w:r>
    </w:p>
    <w:p w14:paraId="4F5CD564" w14:textId="2CCF207A" w:rsidR="000A7185" w:rsidRPr="00AF5210" w:rsidRDefault="00FC4410" w:rsidP="000A7185">
      <w:pPr>
        <w:jc w:val="center"/>
        <w:rPr>
          <w:rFonts w:ascii="Calibri" w:eastAsia="Calibri" w:hAnsi="Calibri"/>
          <w:b/>
          <w:color w:val="7030A0"/>
          <w:sz w:val="36"/>
          <w:szCs w:val="36"/>
        </w:rPr>
      </w:pPr>
      <w:r>
        <w:rPr>
          <w:rFonts w:ascii="Calibri" w:eastAsia="Calibri" w:hAnsi="Calibri"/>
          <w:b/>
          <w:color w:val="7030A0"/>
          <w:sz w:val="36"/>
          <w:szCs w:val="36"/>
        </w:rPr>
        <w:t>July 2022</w:t>
      </w:r>
    </w:p>
    <w:p w14:paraId="37734328" w14:textId="77777777" w:rsidR="000A7185" w:rsidRDefault="000A7185" w:rsidP="000A7185">
      <w:pPr>
        <w:jc w:val="center"/>
        <w:rPr>
          <w:rFonts w:ascii="Calibri" w:hAnsi="Calibri"/>
          <w:b/>
          <w:color w:val="9900CC"/>
          <w:sz w:val="32"/>
          <w:szCs w:val="32"/>
        </w:rPr>
      </w:pPr>
    </w:p>
    <w:p w14:paraId="5BE42999" w14:textId="77777777" w:rsidR="000A7185" w:rsidRDefault="000A7185" w:rsidP="000A7185">
      <w:pPr>
        <w:jc w:val="center"/>
        <w:rPr>
          <w:rFonts w:ascii="Calibri" w:hAnsi="Calibri"/>
          <w:b/>
          <w:color w:val="9900CC"/>
          <w:sz w:val="32"/>
          <w:szCs w:val="32"/>
        </w:rPr>
      </w:pPr>
    </w:p>
    <w:p w14:paraId="5B1CCB24" w14:textId="77777777" w:rsidR="000A7185" w:rsidRDefault="000A7185" w:rsidP="000A7185">
      <w:pPr>
        <w:jc w:val="center"/>
        <w:rPr>
          <w:rFonts w:ascii="Calibri" w:hAnsi="Calibri"/>
          <w:b/>
          <w:color w:val="9900CC"/>
          <w:sz w:val="32"/>
          <w:szCs w:val="32"/>
        </w:rPr>
      </w:pPr>
    </w:p>
    <w:p w14:paraId="7AAA07E1" w14:textId="77777777" w:rsidR="000A7185" w:rsidRDefault="000A7185" w:rsidP="000A7185">
      <w:pPr>
        <w:jc w:val="center"/>
        <w:rPr>
          <w:rFonts w:ascii="Calibri" w:hAnsi="Calibri"/>
          <w:b/>
          <w:color w:val="9900CC"/>
          <w:sz w:val="32"/>
          <w:szCs w:val="32"/>
        </w:rPr>
      </w:pPr>
    </w:p>
    <w:p w14:paraId="67FD40D7" w14:textId="77777777" w:rsidR="000A7185" w:rsidRDefault="000A7185" w:rsidP="000A7185">
      <w:pPr>
        <w:jc w:val="center"/>
        <w:rPr>
          <w:rFonts w:ascii="Calibri" w:hAnsi="Calibri"/>
          <w:b/>
          <w:color w:val="9900CC"/>
          <w:sz w:val="32"/>
          <w:szCs w:val="32"/>
        </w:rPr>
      </w:pPr>
    </w:p>
    <w:p w14:paraId="79AD6CEA" w14:textId="77777777" w:rsidR="000A7185" w:rsidRDefault="000A7185" w:rsidP="000A7185">
      <w:pPr>
        <w:jc w:val="center"/>
        <w:rPr>
          <w:rFonts w:ascii="Calibri" w:hAnsi="Calibri"/>
          <w:b/>
          <w:color w:val="9900CC"/>
          <w:sz w:val="32"/>
          <w:szCs w:val="32"/>
        </w:rPr>
      </w:pPr>
    </w:p>
    <w:p w14:paraId="0D385408" w14:textId="77777777" w:rsidR="000A7185" w:rsidRDefault="000A7185" w:rsidP="000A7185">
      <w:pPr>
        <w:jc w:val="center"/>
        <w:rPr>
          <w:rFonts w:ascii="Calibri" w:hAnsi="Calibri"/>
          <w:b/>
          <w:color w:val="9900CC"/>
          <w:sz w:val="32"/>
          <w:szCs w:val="32"/>
        </w:rPr>
      </w:pPr>
    </w:p>
    <w:p w14:paraId="44FC76AC" w14:textId="77777777" w:rsidR="000A7185" w:rsidRDefault="000A7185" w:rsidP="000A7185">
      <w:pPr>
        <w:jc w:val="center"/>
        <w:rPr>
          <w:rFonts w:ascii="Calibri" w:hAnsi="Calibri"/>
          <w:b/>
          <w:color w:val="9900CC"/>
          <w:sz w:val="32"/>
          <w:szCs w:val="32"/>
        </w:rPr>
      </w:pPr>
    </w:p>
    <w:p w14:paraId="24616E11" w14:textId="77777777" w:rsidR="000A7185" w:rsidRDefault="000A7185" w:rsidP="000A7185">
      <w:pPr>
        <w:jc w:val="center"/>
        <w:rPr>
          <w:rFonts w:ascii="Calibri" w:hAnsi="Calibri"/>
          <w:b/>
          <w:color w:val="9900CC"/>
          <w:sz w:val="32"/>
          <w:szCs w:val="32"/>
        </w:rPr>
      </w:pPr>
    </w:p>
    <w:p w14:paraId="48C843E3" w14:textId="77777777" w:rsidR="000A7185" w:rsidRDefault="000A7185" w:rsidP="000A7185">
      <w:pPr>
        <w:jc w:val="center"/>
        <w:rPr>
          <w:rFonts w:ascii="Calibri" w:hAnsi="Calibri"/>
          <w:b/>
          <w:color w:val="9900CC"/>
          <w:sz w:val="32"/>
          <w:szCs w:val="32"/>
        </w:rPr>
      </w:pPr>
    </w:p>
    <w:p w14:paraId="45E140C5" w14:textId="77777777" w:rsidR="000A7185" w:rsidRDefault="000A7185" w:rsidP="000A7185">
      <w:pPr>
        <w:jc w:val="center"/>
        <w:rPr>
          <w:rFonts w:ascii="Calibri" w:hAnsi="Calibri"/>
          <w:b/>
          <w:color w:val="9900CC"/>
          <w:sz w:val="32"/>
          <w:szCs w:val="32"/>
        </w:rPr>
      </w:pPr>
    </w:p>
    <w:p w14:paraId="6D7E8F38" w14:textId="77777777" w:rsidR="000A7185" w:rsidRDefault="000A7185" w:rsidP="000A7185">
      <w:pPr>
        <w:jc w:val="center"/>
        <w:rPr>
          <w:rFonts w:ascii="Calibri" w:hAnsi="Calibri"/>
          <w:b/>
          <w:color w:val="9900CC"/>
          <w:sz w:val="32"/>
          <w:szCs w:val="32"/>
        </w:rPr>
      </w:pPr>
    </w:p>
    <w:p w14:paraId="2B494664" w14:textId="77777777" w:rsidR="000A7185" w:rsidRDefault="000A7185" w:rsidP="000A7185">
      <w:pPr>
        <w:jc w:val="center"/>
        <w:rPr>
          <w:rFonts w:ascii="Calibri" w:hAnsi="Calibri"/>
          <w:b/>
          <w:color w:val="9900CC"/>
          <w:sz w:val="32"/>
          <w:szCs w:val="32"/>
        </w:rPr>
      </w:pPr>
    </w:p>
    <w:p w14:paraId="351E254C" w14:textId="77777777" w:rsidR="000A7185" w:rsidRDefault="000A7185" w:rsidP="000A7185">
      <w:pPr>
        <w:jc w:val="center"/>
        <w:rPr>
          <w:rFonts w:ascii="Calibri" w:hAnsi="Calibri"/>
          <w:b/>
          <w:color w:val="9900CC"/>
          <w:sz w:val="32"/>
          <w:szCs w:val="32"/>
        </w:rPr>
      </w:pPr>
    </w:p>
    <w:p w14:paraId="6089AC93" w14:textId="77777777" w:rsidR="000A7185" w:rsidRDefault="000A7185" w:rsidP="000A7185">
      <w:pPr>
        <w:jc w:val="center"/>
        <w:rPr>
          <w:rFonts w:ascii="Calibri" w:hAnsi="Calibri"/>
          <w:b/>
          <w:color w:val="9900CC"/>
          <w:sz w:val="32"/>
          <w:szCs w:val="32"/>
        </w:rPr>
      </w:pPr>
    </w:p>
    <w:p w14:paraId="1CAE66AF" w14:textId="77777777" w:rsidR="000A7185" w:rsidRDefault="000A7185" w:rsidP="000A7185">
      <w:pPr>
        <w:jc w:val="center"/>
        <w:rPr>
          <w:rFonts w:ascii="Calibri" w:hAnsi="Calibri"/>
          <w:b/>
          <w:color w:val="9900CC"/>
          <w:sz w:val="32"/>
          <w:szCs w:val="32"/>
        </w:rPr>
      </w:pPr>
    </w:p>
    <w:p w14:paraId="69A614E6" w14:textId="77777777" w:rsidR="000A7185" w:rsidRDefault="000A7185" w:rsidP="000A7185">
      <w:pPr>
        <w:jc w:val="center"/>
        <w:rPr>
          <w:rFonts w:ascii="Calibri" w:hAnsi="Calibri"/>
          <w:b/>
          <w:color w:val="9900CC"/>
          <w:sz w:val="32"/>
          <w:szCs w:val="32"/>
        </w:rPr>
      </w:pPr>
    </w:p>
    <w:p w14:paraId="237CA6C7" w14:textId="77777777" w:rsidR="000A7185" w:rsidRDefault="000A7185" w:rsidP="000A7185">
      <w:pPr>
        <w:jc w:val="center"/>
        <w:rPr>
          <w:rFonts w:ascii="Calibri" w:hAnsi="Calibri"/>
          <w:b/>
          <w:color w:val="9900CC"/>
          <w:sz w:val="32"/>
          <w:szCs w:val="32"/>
        </w:rPr>
      </w:pPr>
    </w:p>
    <w:p w14:paraId="0016F75D" w14:textId="77777777" w:rsidR="000A7185" w:rsidRDefault="000A7185" w:rsidP="000A7185">
      <w:pPr>
        <w:jc w:val="center"/>
        <w:rPr>
          <w:rFonts w:ascii="Calibri" w:hAnsi="Calibri"/>
          <w:b/>
          <w:color w:val="9900CC"/>
          <w:sz w:val="32"/>
          <w:szCs w:val="32"/>
        </w:rPr>
      </w:pPr>
    </w:p>
    <w:p w14:paraId="0C1C60D0" w14:textId="77777777" w:rsidR="000A7185" w:rsidRDefault="000A7185" w:rsidP="000A7185">
      <w:pPr>
        <w:jc w:val="center"/>
        <w:rPr>
          <w:rFonts w:ascii="Calibri" w:hAnsi="Calibri"/>
          <w:b/>
          <w:color w:val="9900CC"/>
          <w:sz w:val="32"/>
          <w:szCs w:val="32"/>
        </w:rPr>
      </w:pPr>
    </w:p>
    <w:tbl>
      <w:tblPr>
        <w:tblW w:w="0" w:type="auto"/>
        <w:tblInd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828"/>
      </w:tblGrid>
      <w:tr w:rsidR="000A7185" w14:paraId="03C6F238" w14:textId="77777777" w:rsidTr="00014C7D">
        <w:tc>
          <w:tcPr>
            <w:tcW w:w="2126" w:type="dxa"/>
            <w:shd w:val="clear" w:color="auto" w:fill="auto"/>
          </w:tcPr>
          <w:p w14:paraId="37BABD9E" w14:textId="77777777" w:rsidR="000A7185" w:rsidRPr="00AF5210" w:rsidRDefault="000A7185" w:rsidP="00014C7D">
            <w:pPr>
              <w:rPr>
                <w:rFonts w:ascii="Calibri" w:eastAsia="Calibri" w:hAnsi="Calibri"/>
                <w:sz w:val="24"/>
                <w:szCs w:val="24"/>
              </w:rPr>
            </w:pPr>
            <w:r w:rsidRPr="00AF5210">
              <w:rPr>
                <w:rFonts w:ascii="Calibri" w:eastAsia="Calibri" w:hAnsi="Calibri"/>
                <w:sz w:val="24"/>
                <w:szCs w:val="24"/>
              </w:rPr>
              <w:t xml:space="preserve">Approved by: </w:t>
            </w:r>
          </w:p>
        </w:tc>
        <w:tc>
          <w:tcPr>
            <w:tcW w:w="3828" w:type="dxa"/>
            <w:shd w:val="clear" w:color="auto" w:fill="auto"/>
          </w:tcPr>
          <w:p w14:paraId="1209246C" w14:textId="77777777" w:rsidR="000A7185" w:rsidRPr="00AF5210" w:rsidRDefault="000A7185" w:rsidP="00014C7D">
            <w:pPr>
              <w:rPr>
                <w:rFonts w:ascii="Calibri" w:eastAsia="Calibri" w:hAnsi="Calibri"/>
                <w:b/>
                <w:sz w:val="24"/>
                <w:szCs w:val="24"/>
              </w:rPr>
            </w:pPr>
            <w:r>
              <w:rPr>
                <w:rFonts w:ascii="Calibri" w:eastAsia="Calibri" w:hAnsi="Calibri"/>
                <w:b/>
                <w:sz w:val="24"/>
                <w:szCs w:val="24"/>
              </w:rPr>
              <w:t>Cabinet</w:t>
            </w:r>
          </w:p>
        </w:tc>
      </w:tr>
      <w:tr w:rsidR="000A7185" w14:paraId="73ED70FD" w14:textId="77777777" w:rsidTr="00014C7D">
        <w:tc>
          <w:tcPr>
            <w:tcW w:w="2126" w:type="dxa"/>
            <w:shd w:val="clear" w:color="auto" w:fill="auto"/>
          </w:tcPr>
          <w:p w14:paraId="0246FD8D" w14:textId="77777777" w:rsidR="000A7185" w:rsidRPr="00AF5210" w:rsidRDefault="000A7185" w:rsidP="00014C7D">
            <w:pPr>
              <w:rPr>
                <w:rFonts w:ascii="Calibri" w:eastAsia="Calibri" w:hAnsi="Calibri"/>
                <w:sz w:val="24"/>
                <w:szCs w:val="24"/>
              </w:rPr>
            </w:pPr>
            <w:r w:rsidRPr="00AF5210">
              <w:rPr>
                <w:rFonts w:ascii="Calibri" w:eastAsia="Calibri" w:hAnsi="Calibri"/>
                <w:sz w:val="24"/>
                <w:szCs w:val="24"/>
              </w:rPr>
              <w:t xml:space="preserve">Approval date: </w:t>
            </w:r>
          </w:p>
        </w:tc>
        <w:tc>
          <w:tcPr>
            <w:tcW w:w="3828" w:type="dxa"/>
            <w:shd w:val="clear" w:color="auto" w:fill="auto"/>
          </w:tcPr>
          <w:p w14:paraId="7879CE54" w14:textId="3D7F3E8C" w:rsidR="000A7185" w:rsidRPr="00AF5210" w:rsidRDefault="00402EDB" w:rsidP="00014C7D">
            <w:pPr>
              <w:rPr>
                <w:rFonts w:ascii="Calibri" w:eastAsia="Calibri" w:hAnsi="Calibri"/>
                <w:b/>
                <w:sz w:val="24"/>
                <w:szCs w:val="24"/>
              </w:rPr>
            </w:pPr>
            <w:r>
              <w:rPr>
                <w:rFonts w:ascii="Calibri" w:eastAsia="Calibri" w:hAnsi="Calibri"/>
                <w:b/>
                <w:sz w:val="24"/>
                <w:szCs w:val="24"/>
              </w:rPr>
              <w:t xml:space="preserve">1 </w:t>
            </w:r>
            <w:r w:rsidR="0087234C">
              <w:rPr>
                <w:rFonts w:ascii="Calibri" w:eastAsia="Calibri" w:hAnsi="Calibri"/>
                <w:b/>
                <w:sz w:val="24"/>
                <w:szCs w:val="24"/>
              </w:rPr>
              <w:t>August 2022</w:t>
            </w:r>
          </w:p>
        </w:tc>
      </w:tr>
      <w:tr w:rsidR="000A7185" w14:paraId="3B203D06" w14:textId="77777777" w:rsidTr="00014C7D">
        <w:tc>
          <w:tcPr>
            <w:tcW w:w="2126" w:type="dxa"/>
            <w:shd w:val="clear" w:color="auto" w:fill="auto"/>
          </w:tcPr>
          <w:p w14:paraId="77149038" w14:textId="77777777" w:rsidR="000A7185" w:rsidRPr="00AF5210" w:rsidRDefault="000A7185" w:rsidP="00014C7D">
            <w:pPr>
              <w:rPr>
                <w:rFonts w:ascii="Calibri" w:eastAsia="Calibri" w:hAnsi="Calibri"/>
                <w:sz w:val="24"/>
                <w:szCs w:val="24"/>
              </w:rPr>
            </w:pPr>
            <w:r w:rsidRPr="00AF5210">
              <w:rPr>
                <w:rFonts w:ascii="Calibri" w:eastAsia="Calibri" w:hAnsi="Calibri"/>
                <w:sz w:val="24"/>
                <w:szCs w:val="24"/>
              </w:rPr>
              <w:t xml:space="preserve">Author/owner:  </w:t>
            </w:r>
          </w:p>
        </w:tc>
        <w:tc>
          <w:tcPr>
            <w:tcW w:w="3828" w:type="dxa"/>
            <w:shd w:val="clear" w:color="auto" w:fill="auto"/>
          </w:tcPr>
          <w:p w14:paraId="6AEDAD5A" w14:textId="301F0E11" w:rsidR="000A7185" w:rsidRPr="00AF5210" w:rsidRDefault="00402EDB" w:rsidP="00014C7D">
            <w:pPr>
              <w:rPr>
                <w:rFonts w:ascii="Calibri" w:eastAsia="Calibri" w:hAnsi="Calibri"/>
                <w:b/>
                <w:sz w:val="24"/>
                <w:szCs w:val="24"/>
              </w:rPr>
            </w:pPr>
            <w:r>
              <w:rPr>
                <w:rFonts w:ascii="Calibri" w:eastAsia="Calibri" w:hAnsi="Calibri"/>
                <w:b/>
                <w:sz w:val="24"/>
                <w:szCs w:val="24"/>
              </w:rPr>
              <w:t>Martin Hunt, Assessment Manager</w:t>
            </w:r>
          </w:p>
        </w:tc>
      </w:tr>
      <w:tr w:rsidR="000A7185" w14:paraId="7CCAFFA9" w14:textId="77777777" w:rsidTr="00014C7D">
        <w:tc>
          <w:tcPr>
            <w:tcW w:w="2126" w:type="dxa"/>
            <w:shd w:val="clear" w:color="auto" w:fill="auto"/>
          </w:tcPr>
          <w:p w14:paraId="5ED1D53C" w14:textId="77777777" w:rsidR="000A7185" w:rsidRPr="00AF5210" w:rsidRDefault="000A7185" w:rsidP="00014C7D">
            <w:pPr>
              <w:rPr>
                <w:rFonts w:ascii="Calibri" w:eastAsia="Calibri" w:hAnsi="Calibri"/>
                <w:sz w:val="24"/>
                <w:szCs w:val="24"/>
              </w:rPr>
            </w:pPr>
            <w:r w:rsidRPr="00AF5210">
              <w:rPr>
                <w:rFonts w:ascii="Calibri" w:eastAsia="Calibri" w:hAnsi="Calibri"/>
                <w:sz w:val="24"/>
                <w:szCs w:val="24"/>
              </w:rPr>
              <w:t xml:space="preserve">Review frequency: </w:t>
            </w:r>
          </w:p>
        </w:tc>
        <w:tc>
          <w:tcPr>
            <w:tcW w:w="3828" w:type="dxa"/>
            <w:shd w:val="clear" w:color="auto" w:fill="auto"/>
          </w:tcPr>
          <w:p w14:paraId="32EE58A2" w14:textId="77777777" w:rsidR="000A7185" w:rsidRPr="00AF5210" w:rsidRDefault="000A7185" w:rsidP="00014C7D">
            <w:pPr>
              <w:rPr>
                <w:rFonts w:ascii="Calibri" w:eastAsia="Calibri" w:hAnsi="Calibri"/>
                <w:b/>
                <w:sz w:val="24"/>
                <w:szCs w:val="24"/>
              </w:rPr>
            </w:pPr>
            <w:r>
              <w:rPr>
                <w:rFonts w:ascii="Calibri" w:eastAsia="Calibri" w:hAnsi="Calibri"/>
                <w:b/>
                <w:sz w:val="24"/>
                <w:szCs w:val="24"/>
              </w:rPr>
              <w:t>Annual</w:t>
            </w:r>
          </w:p>
        </w:tc>
      </w:tr>
      <w:tr w:rsidR="000A7185" w14:paraId="49C15B55" w14:textId="77777777" w:rsidTr="00014C7D">
        <w:tc>
          <w:tcPr>
            <w:tcW w:w="2126" w:type="dxa"/>
            <w:shd w:val="clear" w:color="auto" w:fill="auto"/>
          </w:tcPr>
          <w:p w14:paraId="12BEFB2C" w14:textId="77777777" w:rsidR="000A7185" w:rsidRPr="00AF5210" w:rsidRDefault="000A7185" w:rsidP="00014C7D">
            <w:pPr>
              <w:rPr>
                <w:rFonts w:ascii="Calibri" w:eastAsia="Calibri" w:hAnsi="Calibri"/>
                <w:sz w:val="24"/>
                <w:szCs w:val="24"/>
              </w:rPr>
            </w:pPr>
            <w:r w:rsidRPr="00AF5210">
              <w:rPr>
                <w:rFonts w:ascii="Calibri" w:eastAsia="Calibri" w:hAnsi="Calibri"/>
                <w:sz w:val="24"/>
                <w:szCs w:val="24"/>
              </w:rPr>
              <w:t xml:space="preserve">Next review date: </w:t>
            </w:r>
          </w:p>
        </w:tc>
        <w:tc>
          <w:tcPr>
            <w:tcW w:w="3828" w:type="dxa"/>
            <w:shd w:val="clear" w:color="auto" w:fill="auto"/>
          </w:tcPr>
          <w:p w14:paraId="43B6755D" w14:textId="17BC5C76" w:rsidR="000A7185" w:rsidRPr="00AF5210" w:rsidRDefault="0087234C" w:rsidP="00014C7D">
            <w:pPr>
              <w:rPr>
                <w:rFonts w:ascii="Calibri" w:eastAsia="Calibri" w:hAnsi="Calibri"/>
                <w:b/>
                <w:sz w:val="24"/>
                <w:szCs w:val="24"/>
              </w:rPr>
            </w:pPr>
            <w:r>
              <w:rPr>
                <w:rFonts w:ascii="Calibri" w:eastAsia="Calibri" w:hAnsi="Calibri"/>
                <w:b/>
                <w:sz w:val="24"/>
                <w:szCs w:val="24"/>
              </w:rPr>
              <w:t xml:space="preserve">1 </w:t>
            </w:r>
            <w:r w:rsidR="00402EDB">
              <w:rPr>
                <w:rFonts w:ascii="Calibri" w:eastAsia="Calibri" w:hAnsi="Calibri"/>
                <w:b/>
                <w:sz w:val="24"/>
                <w:szCs w:val="24"/>
              </w:rPr>
              <w:t>A</w:t>
            </w:r>
            <w:r>
              <w:rPr>
                <w:rFonts w:ascii="Calibri" w:eastAsia="Calibri" w:hAnsi="Calibri"/>
                <w:b/>
                <w:sz w:val="24"/>
                <w:szCs w:val="24"/>
              </w:rPr>
              <w:t>ugust 2022</w:t>
            </w:r>
          </w:p>
        </w:tc>
      </w:tr>
      <w:tr w:rsidR="000A7185" w14:paraId="2A9A8DF2" w14:textId="77777777" w:rsidTr="00014C7D">
        <w:tc>
          <w:tcPr>
            <w:tcW w:w="2126" w:type="dxa"/>
            <w:shd w:val="clear" w:color="auto" w:fill="auto"/>
          </w:tcPr>
          <w:p w14:paraId="19D9B0F6" w14:textId="77777777" w:rsidR="000A7185" w:rsidRPr="00AF5210" w:rsidRDefault="000A7185" w:rsidP="00014C7D">
            <w:pPr>
              <w:rPr>
                <w:rFonts w:ascii="Calibri" w:eastAsia="Calibri" w:hAnsi="Calibri"/>
                <w:sz w:val="24"/>
                <w:szCs w:val="24"/>
              </w:rPr>
            </w:pPr>
            <w:r w:rsidRPr="00AF5210">
              <w:rPr>
                <w:rFonts w:ascii="Calibri" w:eastAsia="Calibri" w:hAnsi="Calibri"/>
                <w:sz w:val="24"/>
                <w:szCs w:val="24"/>
              </w:rPr>
              <w:t xml:space="preserve">Location: </w:t>
            </w:r>
          </w:p>
        </w:tc>
        <w:tc>
          <w:tcPr>
            <w:tcW w:w="3828" w:type="dxa"/>
            <w:shd w:val="clear" w:color="auto" w:fill="auto"/>
          </w:tcPr>
          <w:p w14:paraId="4F66821E" w14:textId="77777777" w:rsidR="000A7185" w:rsidRPr="00AF5210" w:rsidRDefault="000A7185" w:rsidP="00014C7D">
            <w:pPr>
              <w:rPr>
                <w:rFonts w:ascii="Calibri" w:eastAsia="Calibri" w:hAnsi="Calibri"/>
                <w:b/>
                <w:sz w:val="24"/>
                <w:szCs w:val="24"/>
              </w:rPr>
            </w:pPr>
            <w:r>
              <w:rPr>
                <w:rFonts w:ascii="Calibri" w:eastAsia="Calibri" w:hAnsi="Calibri"/>
                <w:b/>
                <w:sz w:val="24"/>
                <w:szCs w:val="24"/>
              </w:rPr>
              <w:t>Internet</w:t>
            </w:r>
          </w:p>
        </w:tc>
      </w:tr>
    </w:tbl>
    <w:p w14:paraId="0644369D" w14:textId="77777777" w:rsidR="000A7185" w:rsidRDefault="000A7185" w:rsidP="000A7185">
      <w:pPr>
        <w:jc w:val="right"/>
        <w:rPr>
          <w:rFonts w:ascii="Calibri" w:hAnsi="Calibri"/>
          <w:b/>
          <w:color w:val="9900CC"/>
          <w:sz w:val="32"/>
          <w:szCs w:val="32"/>
        </w:rPr>
        <w:sectPr w:rsidR="000A7185" w:rsidSect="000A7185">
          <w:pgSz w:w="11907" w:h="16840" w:code="9"/>
          <w:pgMar w:top="680" w:right="993" w:bottom="680" w:left="539" w:header="709" w:footer="709" w:gutter="0"/>
          <w:cols w:space="708"/>
          <w:docGrid w:linePitch="360"/>
        </w:sectPr>
      </w:pPr>
    </w:p>
    <w:p w14:paraId="01EFD345" w14:textId="77777777" w:rsidR="000A7185" w:rsidRDefault="000A7185" w:rsidP="000A7185">
      <w:pPr>
        <w:pStyle w:val="ListParagraph"/>
        <w:numPr>
          <w:ilvl w:val="0"/>
          <w:numId w:val="4"/>
        </w:numPr>
        <w:spacing w:after="0" w:line="240" w:lineRule="auto"/>
        <w:rPr>
          <w:color w:val="7030A0"/>
          <w:sz w:val="36"/>
          <w:szCs w:val="36"/>
        </w:rPr>
      </w:pPr>
      <w:r>
        <w:rPr>
          <w:color w:val="7030A0"/>
          <w:sz w:val="36"/>
          <w:szCs w:val="36"/>
        </w:rPr>
        <w:lastRenderedPageBreak/>
        <w:t xml:space="preserve">Introduction    </w:t>
      </w:r>
    </w:p>
    <w:p w14:paraId="6888B450" w14:textId="77777777" w:rsidR="000A7185" w:rsidRPr="00E04E8C" w:rsidRDefault="000A7185" w:rsidP="000A7185">
      <w:pPr>
        <w:rPr>
          <w:color w:val="7030A0"/>
        </w:rPr>
      </w:pPr>
    </w:p>
    <w:p w14:paraId="5F7A4E62" w14:textId="77777777" w:rsidR="000A7185" w:rsidRPr="00DF1657" w:rsidRDefault="000A7185" w:rsidP="000A7185">
      <w:pPr>
        <w:pStyle w:val="ListParagraph"/>
        <w:numPr>
          <w:ilvl w:val="1"/>
          <w:numId w:val="5"/>
        </w:numPr>
        <w:rPr>
          <w:rFonts w:cs="Calibri"/>
        </w:rPr>
      </w:pPr>
      <w:r w:rsidRPr="00DF1657">
        <w:rPr>
          <w:rFonts w:cs="Calibri"/>
        </w:rPr>
        <w:t xml:space="preserve"> Discretionary Housing Payments (DHPs) may be awarded by a local authority (LA) to Housing Benefit (HB) or Universal Credit (UC) claimants where it is considered that they require further financial assistance towards their housing costs. </w:t>
      </w:r>
    </w:p>
    <w:p w14:paraId="721DF6F7" w14:textId="77777777" w:rsidR="000A7185" w:rsidRPr="00DF1657" w:rsidRDefault="000A7185" w:rsidP="000A7185">
      <w:pPr>
        <w:pStyle w:val="ListParagraph"/>
        <w:numPr>
          <w:ilvl w:val="1"/>
          <w:numId w:val="5"/>
        </w:numPr>
        <w:rPr>
          <w:rFonts w:cs="Calibri"/>
        </w:rPr>
      </w:pPr>
      <w:r w:rsidRPr="00DF1657">
        <w:rPr>
          <w:rFonts w:cs="Calibri"/>
        </w:rPr>
        <w:t xml:space="preserve"> The regulations covering DHPs are the Discretionary Financial Assistance Regulations 2001</w:t>
      </w:r>
      <w:r w:rsidRPr="00DF1657">
        <w:rPr>
          <w:rStyle w:val="FootnoteReference"/>
          <w:rFonts w:cs="Calibri"/>
        </w:rPr>
        <w:footnoteReference w:id="1"/>
      </w:r>
      <w:r w:rsidRPr="00DF1657">
        <w:rPr>
          <w:rFonts w:cs="Calibri"/>
        </w:rPr>
        <w:t xml:space="preserve">. The regulations give the council a very broad discretion, however decisions must be made in accordance with ordinary principles about good decision making and </w:t>
      </w:r>
      <w:proofErr w:type="gramStart"/>
      <w:r w:rsidRPr="00DF1657">
        <w:rPr>
          <w:rFonts w:cs="Calibri"/>
        </w:rPr>
        <w:t>in particular local</w:t>
      </w:r>
      <w:proofErr w:type="gramEnd"/>
      <w:r w:rsidRPr="00DF1657">
        <w:rPr>
          <w:rFonts w:cs="Calibri"/>
        </w:rPr>
        <w:t xml:space="preserve"> authorities have a duty to act fairly, reasonably and consistently.  Each case will be considered on its own merits.</w:t>
      </w:r>
    </w:p>
    <w:p w14:paraId="02985B1E" w14:textId="77777777" w:rsidR="000A7185" w:rsidRPr="00DF1657" w:rsidRDefault="000A7185" w:rsidP="000A7185">
      <w:pPr>
        <w:pStyle w:val="ListParagraph"/>
        <w:numPr>
          <w:ilvl w:val="1"/>
          <w:numId w:val="5"/>
        </w:numPr>
        <w:rPr>
          <w:rFonts w:cs="Calibri"/>
        </w:rPr>
      </w:pPr>
      <w:r w:rsidRPr="00DF1657">
        <w:rPr>
          <w:rFonts w:cs="Calibri"/>
        </w:rPr>
        <w:t xml:space="preserve"> The Department for Work and Pensions published a Discretionary Housing Payments Guidance Manual, including a Local Authority Good Practice Guide which is updated regularly and has been followed in developing and reviewing this policy.</w:t>
      </w:r>
    </w:p>
    <w:p w14:paraId="29EC4B44" w14:textId="77777777" w:rsidR="000A7185" w:rsidRPr="00DF1657" w:rsidRDefault="000A7185" w:rsidP="000A7185">
      <w:pPr>
        <w:pStyle w:val="ListParagraph"/>
        <w:numPr>
          <w:ilvl w:val="1"/>
          <w:numId w:val="5"/>
        </w:numPr>
        <w:rPr>
          <w:rFonts w:cs="Calibri"/>
        </w:rPr>
      </w:pPr>
      <w:r w:rsidRPr="00DF1657">
        <w:rPr>
          <w:rFonts w:cs="Calibri"/>
        </w:rPr>
        <w:t xml:space="preserve"> Each LA has an overall cash limit restricting the award of DHPs and it is supported by a government contribution.</w:t>
      </w:r>
    </w:p>
    <w:p w14:paraId="6910407A" w14:textId="77777777" w:rsidR="000A7185" w:rsidRPr="00DF1657" w:rsidRDefault="000A7185" w:rsidP="000A7185">
      <w:pPr>
        <w:ind w:left="426"/>
        <w:rPr>
          <w:rFonts w:ascii="Calibri" w:hAnsi="Calibri" w:cs="Calibri"/>
        </w:rPr>
      </w:pPr>
    </w:p>
    <w:p w14:paraId="2F8671D2" w14:textId="77777777" w:rsidR="000A7185" w:rsidRPr="00E04E8C" w:rsidRDefault="000A7185" w:rsidP="000A7185">
      <w:pPr>
        <w:pStyle w:val="ListParagraph"/>
        <w:numPr>
          <w:ilvl w:val="0"/>
          <w:numId w:val="4"/>
        </w:numPr>
        <w:spacing w:after="0" w:line="240" w:lineRule="auto"/>
        <w:rPr>
          <w:color w:val="7030A0"/>
          <w:sz w:val="36"/>
          <w:szCs w:val="36"/>
        </w:rPr>
      </w:pPr>
      <w:r>
        <w:rPr>
          <w:color w:val="7030A0"/>
          <w:sz w:val="36"/>
          <w:szCs w:val="36"/>
        </w:rPr>
        <w:t>P</w:t>
      </w:r>
      <w:r w:rsidRPr="00E04E8C">
        <w:rPr>
          <w:color w:val="7030A0"/>
          <w:sz w:val="36"/>
          <w:szCs w:val="36"/>
        </w:rPr>
        <w:t>urpose of policy</w:t>
      </w:r>
    </w:p>
    <w:p w14:paraId="53C95589" w14:textId="77777777" w:rsidR="000A7185" w:rsidRPr="00E04E8C" w:rsidRDefault="000A7185" w:rsidP="000A7185"/>
    <w:p w14:paraId="6DE35736" w14:textId="77777777" w:rsidR="000A7185" w:rsidRDefault="000A7185" w:rsidP="000A7185">
      <w:pPr>
        <w:ind w:left="360"/>
      </w:pPr>
      <w:r w:rsidRPr="009116BB">
        <w:rPr>
          <w:rFonts w:ascii="Calibri" w:eastAsia="Calibri" w:hAnsi="Calibri"/>
          <w:color w:val="auto"/>
          <w:sz w:val="22"/>
          <w:szCs w:val="22"/>
        </w:rPr>
        <w:t xml:space="preserve">  2.1</w:t>
      </w:r>
      <w:r>
        <w:t xml:space="preserve"> </w:t>
      </w:r>
      <w:r w:rsidRPr="009116BB">
        <w:rPr>
          <w:rFonts w:ascii="Calibri" w:eastAsia="Calibri" w:hAnsi="Calibri"/>
          <w:color w:val="auto"/>
          <w:sz w:val="22"/>
          <w:szCs w:val="22"/>
        </w:rPr>
        <w:t>The purpose of this policy is to provide temporary assistance with housing costs with the aims of:</w:t>
      </w:r>
    </w:p>
    <w:p w14:paraId="4595A8C7" w14:textId="77777777" w:rsidR="000A7185" w:rsidRDefault="000A7185" w:rsidP="000A7185">
      <w:pPr>
        <w:pStyle w:val="ListParagraph"/>
        <w:numPr>
          <w:ilvl w:val="0"/>
          <w:numId w:val="1"/>
        </w:numPr>
      </w:pPr>
      <w:r>
        <w:t>Alleviating poverty</w:t>
      </w:r>
    </w:p>
    <w:p w14:paraId="1978C55E" w14:textId="77777777" w:rsidR="000A7185" w:rsidRDefault="000A7185" w:rsidP="000A7185">
      <w:pPr>
        <w:pStyle w:val="ListParagraph"/>
        <w:numPr>
          <w:ilvl w:val="0"/>
          <w:numId w:val="1"/>
        </w:numPr>
      </w:pPr>
      <w:r>
        <w:t xml:space="preserve">Preventing homelessness and assisting people to maintain tenancies </w:t>
      </w:r>
    </w:p>
    <w:p w14:paraId="49387047" w14:textId="77777777" w:rsidR="000A7185" w:rsidRDefault="000A7185" w:rsidP="000A7185">
      <w:pPr>
        <w:pStyle w:val="ListParagraph"/>
        <w:numPr>
          <w:ilvl w:val="0"/>
          <w:numId w:val="1"/>
        </w:numPr>
      </w:pPr>
      <w:r>
        <w:t>Encouraging and sustaining people in employment</w:t>
      </w:r>
    </w:p>
    <w:p w14:paraId="1538386D" w14:textId="77777777" w:rsidR="000A7185" w:rsidRDefault="000A7185" w:rsidP="000A7185">
      <w:pPr>
        <w:pStyle w:val="ListParagraph"/>
        <w:numPr>
          <w:ilvl w:val="0"/>
          <w:numId w:val="1"/>
        </w:numPr>
      </w:pPr>
      <w:r>
        <w:t>Safeguarding residents in their own homes</w:t>
      </w:r>
    </w:p>
    <w:p w14:paraId="28D95EE7" w14:textId="77777777" w:rsidR="000A7185" w:rsidRDefault="000A7185" w:rsidP="000A7185">
      <w:pPr>
        <w:pStyle w:val="ListParagraph"/>
        <w:numPr>
          <w:ilvl w:val="0"/>
          <w:numId w:val="1"/>
        </w:numPr>
      </w:pPr>
      <w:r>
        <w:t>Helping those who are trying to help themselves</w:t>
      </w:r>
    </w:p>
    <w:p w14:paraId="361A8B53" w14:textId="77777777" w:rsidR="000A7185" w:rsidRDefault="000A7185" w:rsidP="000A7185">
      <w:pPr>
        <w:pStyle w:val="ListParagraph"/>
        <w:numPr>
          <w:ilvl w:val="0"/>
          <w:numId w:val="1"/>
        </w:numPr>
      </w:pPr>
      <w:r>
        <w:t>Keeping families together</w:t>
      </w:r>
    </w:p>
    <w:p w14:paraId="335FCCF7" w14:textId="77777777" w:rsidR="000A7185" w:rsidRDefault="000A7185" w:rsidP="000A7185">
      <w:pPr>
        <w:pStyle w:val="ListParagraph"/>
        <w:numPr>
          <w:ilvl w:val="0"/>
          <w:numId w:val="1"/>
        </w:numPr>
      </w:pPr>
      <w:r>
        <w:t>Supporting domestic violence victims who are trying to move to a place of safety</w:t>
      </w:r>
    </w:p>
    <w:p w14:paraId="7D46E316" w14:textId="77777777" w:rsidR="000A7185" w:rsidRDefault="000A7185" w:rsidP="000A7185">
      <w:pPr>
        <w:pStyle w:val="ListParagraph"/>
        <w:numPr>
          <w:ilvl w:val="0"/>
          <w:numId w:val="1"/>
        </w:numPr>
      </w:pPr>
      <w:r>
        <w:t>Supporting disabled people to remain in adapted properties</w:t>
      </w:r>
    </w:p>
    <w:p w14:paraId="2382CE83" w14:textId="77777777" w:rsidR="000A7185" w:rsidRDefault="000A7185" w:rsidP="000A7185">
      <w:pPr>
        <w:pStyle w:val="ListParagraph"/>
        <w:numPr>
          <w:ilvl w:val="0"/>
          <w:numId w:val="1"/>
        </w:numPr>
      </w:pPr>
      <w:r>
        <w:t>Supporting the vulnerable or the elderly in the local community</w:t>
      </w:r>
    </w:p>
    <w:p w14:paraId="6C393375" w14:textId="77777777" w:rsidR="000A7185" w:rsidRDefault="000A7185" w:rsidP="000A7185">
      <w:pPr>
        <w:pStyle w:val="ListParagraph"/>
        <w:numPr>
          <w:ilvl w:val="0"/>
          <w:numId w:val="1"/>
        </w:numPr>
      </w:pPr>
      <w:r>
        <w:t>Helping applicants through personal and difficult events</w:t>
      </w:r>
    </w:p>
    <w:p w14:paraId="6977EE5C" w14:textId="77777777" w:rsidR="000A7185" w:rsidRDefault="000A7185" w:rsidP="000A7185">
      <w:pPr>
        <w:pStyle w:val="ListParagraph"/>
        <w:numPr>
          <w:ilvl w:val="0"/>
          <w:numId w:val="1"/>
        </w:numPr>
      </w:pPr>
      <w:r>
        <w:t>Supporting young people in the transition to adult life</w:t>
      </w:r>
    </w:p>
    <w:p w14:paraId="39003E20" w14:textId="77777777" w:rsidR="000A7185" w:rsidRDefault="000A7185" w:rsidP="000A7185">
      <w:pPr>
        <w:pStyle w:val="ListParagraph"/>
        <w:numPr>
          <w:ilvl w:val="0"/>
          <w:numId w:val="1"/>
        </w:numPr>
      </w:pPr>
      <w:r>
        <w:t>Promoting good educational outcomes for children and young people</w:t>
      </w:r>
    </w:p>
    <w:p w14:paraId="595C3162" w14:textId="77777777" w:rsidR="000A7185" w:rsidRDefault="000A7185" w:rsidP="000A7185">
      <w:pPr>
        <w:pStyle w:val="ListParagraph"/>
        <w:numPr>
          <w:ilvl w:val="0"/>
          <w:numId w:val="1"/>
        </w:numPr>
      </w:pPr>
      <w:r>
        <w:t>Supporting the work of foster carers</w:t>
      </w:r>
    </w:p>
    <w:p w14:paraId="40DF5BB0" w14:textId="77777777" w:rsidR="000A7185" w:rsidRDefault="000A7185" w:rsidP="000A7185">
      <w:pPr>
        <w:pStyle w:val="ListParagraph"/>
        <w:numPr>
          <w:ilvl w:val="0"/>
          <w:numId w:val="1"/>
        </w:numPr>
      </w:pPr>
      <w:r>
        <w:t>Supporting care leavers</w:t>
      </w:r>
    </w:p>
    <w:p w14:paraId="53CD35AB" w14:textId="77777777" w:rsidR="000A7185" w:rsidRPr="00E04E8C" w:rsidRDefault="000A7185" w:rsidP="000A7185"/>
    <w:p w14:paraId="0290CCF2" w14:textId="77777777" w:rsidR="000A7185" w:rsidRPr="00E04E8C" w:rsidRDefault="000A7185" w:rsidP="000A7185">
      <w:pPr>
        <w:pStyle w:val="ListParagraph"/>
        <w:numPr>
          <w:ilvl w:val="0"/>
          <w:numId w:val="4"/>
        </w:numPr>
        <w:spacing w:after="0" w:line="240" w:lineRule="auto"/>
        <w:rPr>
          <w:color w:val="7030A0"/>
          <w:sz w:val="36"/>
          <w:szCs w:val="36"/>
        </w:rPr>
      </w:pPr>
      <w:r w:rsidRPr="00E04E8C">
        <w:rPr>
          <w:color w:val="7030A0"/>
          <w:sz w:val="36"/>
          <w:szCs w:val="36"/>
        </w:rPr>
        <w:t>Scope of policy</w:t>
      </w:r>
    </w:p>
    <w:p w14:paraId="08132201" w14:textId="77777777" w:rsidR="000A7185" w:rsidRPr="00E04E8C" w:rsidRDefault="000A7185" w:rsidP="000A7185"/>
    <w:p w14:paraId="610C3BC8" w14:textId="77777777" w:rsidR="000A7185" w:rsidRPr="009116BB" w:rsidRDefault="000A7185" w:rsidP="000A7185">
      <w:pPr>
        <w:ind w:left="851" w:hanging="425"/>
        <w:rPr>
          <w:rFonts w:ascii="Calibri" w:eastAsia="Calibri" w:hAnsi="Calibri"/>
          <w:color w:val="auto"/>
          <w:sz w:val="22"/>
          <w:szCs w:val="22"/>
        </w:rPr>
      </w:pPr>
      <w:r w:rsidRPr="009116BB">
        <w:rPr>
          <w:rFonts w:ascii="Calibri" w:eastAsia="Calibri" w:hAnsi="Calibri"/>
          <w:color w:val="auto"/>
          <w:sz w:val="22"/>
          <w:szCs w:val="22"/>
        </w:rPr>
        <w:t>3.1 Anyone in rented accommodation who needs further financial assistance with their housing costs and is      claiming:</w:t>
      </w:r>
    </w:p>
    <w:p w14:paraId="2D5E5A10" w14:textId="77777777" w:rsidR="000A7185" w:rsidRDefault="000A7185" w:rsidP="000A7185">
      <w:pPr>
        <w:pStyle w:val="ListParagraph"/>
        <w:numPr>
          <w:ilvl w:val="0"/>
          <w:numId w:val="2"/>
        </w:numPr>
        <w:spacing w:after="0"/>
      </w:pPr>
      <w:r>
        <w:t>Housing Benefit or</w:t>
      </w:r>
    </w:p>
    <w:p w14:paraId="17B1F061" w14:textId="77777777" w:rsidR="000A7185" w:rsidRPr="009116BB" w:rsidRDefault="000A7185" w:rsidP="000A7185">
      <w:pPr>
        <w:numPr>
          <w:ilvl w:val="0"/>
          <w:numId w:val="2"/>
        </w:numPr>
        <w:rPr>
          <w:rFonts w:ascii="Calibri" w:eastAsia="Calibri" w:hAnsi="Calibri"/>
          <w:color w:val="auto"/>
          <w:sz w:val="22"/>
          <w:szCs w:val="22"/>
        </w:rPr>
      </w:pPr>
      <w:r w:rsidRPr="009116BB">
        <w:rPr>
          <w:rFonts w:ascii="Calibri" w:eastAsia="Calibri" w:hAnsi="Calibri"/>
          <w:color w:val="auto"/>
          <w:sz w:val="22"/>
          <w:szCs w:val="22"/>
        </w:rPr>
        <w:t>Universal Credit that includes a housing element</w:t>
      </w:r>
    </w:p>
    <w:p w14:paraId="205F878A" w14:textId="77777777" w:rsidR="000A7185" w:rsidRPr="009116BB" w:rsidRDefault="000A7185" w:rsidP="000A7185">
      <w:pPr>
        <w:ind w:left="851" w:hanging="131"/>
        <w:rPr>
          <w:rFonts w:ascii="Calibri" w:eastAsia="Calibri" w:hAnsi="Calibri"/>
          <w:color w:val="auto"/>
          <w:sz w:val="22"/>
          <w:szCs w:val="22"/>
        </w:rPr>
      </w:pPr>
      <w:r w:rsidRPr="009116BB">
        <w:rPr>
          <w:rFonts w:ascii="Calibri" w:eastAsia="Calibri" w:hAnsi="Calibri"/>
          <w:color w:val="auto"/>
          <w:sz w:val="22"/>
          <w:szCs w:val="22"/>
        </w:rPr>
        <w:t>Will be eligible to apply for a DHP.</w:t>
      </w:r>
    </w:p>
    <w:p w14:paraId="0BDF8BDB" w14:textId="77777777" w:rsidR="000A7185" w:rsidRPr="009116BB" w:rsidRDefault="000A7185" w:rsidP="000A7185">
      <w:pPr>
        <w:ind w:left="851" w:hanging="425"/>
        <w:rPr>
          <w:rFonts w:ascii="Calibri" w:eastAsia="Calibri" w:hAnsi="Calibri"/>
          <w:color w:val="auto"/>
          <w:sz w:val="22"/>
          <w:szCs w:val="22"/>
        </w:rPr>
      </w:pPr>
      <w:r w:rsidRPr="009116BB">
        <w:rPr>
          <w:rFonts w:ascii="Calibri" w:eastAsia="Calibri" w:hAnsi="Calibri"/>
          <w:color w:val="auto"/>
          <w:sz w:val="22"/>
          <w:szCs w:val="22"/>
        </w:rPr>
        <w:t>3.2</w:t>
      </w:r>
      <w:r w:rsidRPr="009116BB">
        <w:rPr>
          <w:rFonts w:ascii="Calibri" w:eastAsia="Calibri" w:hAnsi="Calibri"/>
          <w:color w:val="auto"/>
          <w:sz w:val="22"/>
          <w:szCs w:val="22"/>
        </w:rPr>
        <w:tab/>
        <w:t xml:space="preserve">Further financial assistance is defined as additional financial help that is needed where an applicant is unable to meet their housing costs from their available household income, for </w:t>
      </w:r>
      <w:r w:rsidRPr="009116BB">
        <w:rPr>
          <w:rFonts w:ascii="Calibri" w:eastAsia="Calibri" w:hAnsi="Calibri"/>
          <w:color w:val="auto"/>
          <w:sz w:val="22"/>
          <w:szCs w:val="22"/>
        </w:rPr>
        <w:lastRenderedPageBreak/>
        <w:t>example because they have a shortfall as a result of welfare reforms or need help with rent arrears.</w:t>
      </w:r>
    </w:p>
    <w:p w14:paraId="37C04456" w14:textId="76960D63" w:rsidR="00B01525" w:rsidRDefault="000A7185" w:rsidP="00B01525">
      <w:pPr>
        <w:ind w:left="851" w:hanging="425"/>
        <w:rPr>
          <w:rFonts w:ascii="Calibri" w:eastAsia="Calibri" w:hAnsi="Calibri"/>
          <w:color w:val="auto"/>
          <w:sz w:val="22"/>
          <w:szCs w:val="22"/>
        </w:rPr>
      </w:pPr>
      <w:r w:rsidRPr="009116BB">
        <w:rPr>
          <w:rFonts w:ascii="Calibri" w:eastAsia="Calibri" w:hAnsi="Calibri"/>
          <w:color w:val="auto"/>
          <w:sz w:val="22"/>
          <w:szCs w:val="22"/>
        </w:rPr>
        <w:t>3.3   Housing costs generally means rent but can be interpreted more widely to include rent in advance, rent deposits, storage/removal costs or other lump sums associated with a housing need.</w:t>
      </w:r>
    </w:p>
    <w:p w14:paraId="50601B96" w14:textId="03FA634D" w:rsidR="00B01525" w:rsidRDefault="00B01525" w:rsidP="000A7185">
      <w:pPr>
        <w:ind w:left="851" w:hanging="425"/>
        <w:rPr>
          <w:rFonts w:ascii="Calibri" w:eastAsia="Calibri" w:hAnsi="Calibri"/>
          <w:color w:val="auto"/>
          <w:sz w:val="22"/>
          <w:szCs w:val="22"/>
        </w:rPr>
      </w:pPr>
      <w:r>
        <w:rPr>
          <w:rFonts w:ascii="Calibri" w:eastAsia="Calibri" w:hAnsi="Calibri"/>
          <w:color w:val="auto"/>
          <w:sz w:val="22"/>
          <w:szCs w:val="22"/>
        </w:rPr>
        <w:t xml:space="preserve">  </w:t>
      </w:r>
    </w:p>
    <w:p w14:paraId="16BC63E4" w14:textId="2C43579C" w:rsidR="000A7185" w:rsidRPr="009116BB" w:rsidRDefault="000A7185" w:rsidP="000A7185">
      <w:pPr>
        <w:ind w:left="851" w:hanging="425"/>
        <w:rPr>
          <w:rFonts w:ascii="Calibri" w:eastAsia="Calibri" w:hAnsi="Calibri"/>
          <w:color w:val="auto"/>
          <w:sz w:val="22"/>
          <w:szCs w:val="22"/>
        </w:rPr>
      </w:pPr>
      <w:r w:rsidRPr="009116BB">
        <w:rPr>
          <w:rFonts w:ascii="Calibri" w:eastAsia="Calibri" w:hAnsi="Calibri"/>
          <w:color w:val="auto"/>
          <w:sz w:val="22"/>
          <w:szCs w:val="22"/>
        </w:rPr>
        <w:t>3.</w:t>
      </w:r>
      <w:r w:rsidR="00B01525">
        <w:rPr>
          <w:rFonts w:ascii="Calibri" w:eastAsia="Calibri" w:hAnsi="Calibri"/>
          <w:color w:val="auto"/>
          <w:sz w:val="22"/>
          <w:szCs w:val="22"/>
        </w:rPr>
        <w:t>4</w:t>
      </w:r>
      <w:r w:rsidRPr="009116BB">
        <w:rPr>
          <w:rFonts w:ascii="Calibri" w:eastAsia="Calibri" w:hAnsi="Calibri"/>
          <w:color w:val="auto"/>
          <w:sz w:val="22"/>
          <w:szCs w:val="22"/>
        </w:rPr>
        <w:t xml:space="preserve"> </w:t>
      </w:r>
      <w:r w:rsidRPr="009116BB">
        <w:rPr>
          <w:rFonts w:ascii="Calibri" w:eastAsia="Calibri" w:hAnsi="Calibri"/>
          <w:color w:val="auto"/>
          <w:sz w:val="22"/>
          <w:szCs w:val="22"/>
        </w:rPr>
        <w:tab/>
        <w:t>DHP can</w:t>
      </w:r>
      <w:r>
        <w:rPr>
          <w:rFonts w:ascii="Calibri" w:eastAsia="Calibri" w:hAnsi="Calibri"/>
          <w:color w:val="auto"/>
          <w:sz w:val="22"/>
          <w:szCs w:val="22"/>
        </w:rPr>
        <w:t xml:space="preserve"> only be awarded to someo</w:t>
      </w:r>
      <w:r w:rsidRPr="009116BB">
        <w:rPr>
          <w:rFonts w:ascii="Calibri" w:eastAsia="Calibri" w:hAnsi="Calibri"/>
          <w:color w:val="auto"/>
          <w:sz w:val="22"/>
          <w:szCs w:val="22"/>
        </w:rPr>
        <w:t>ne who is in receipt of housing benefit</w:t>
      </w:r>
      <w:r>
        <w:rPr>
          <w:rFonts w:ascii="Calibri" w:eastAsia="Calibri" w:hAnsi="Calibri"/>
          <w:color w:val="auto"/>
          <w:sz w:val="22"/>
          <w:szCs w:val="22"/>
        </w:rPr>
        <w:t>,</w:t>
      </w:r>
      <w:r w:rsidRPr="009116BB">
        <w:rPr>
          <w:rFonts w:ascii="Calibri" w:eastAsia="Calibri" w:hAnsi="Calibri"/>
          <w:color w:val="auto"/>
          <w:sz w:val="22"/>
          <w:szCs w:val="22"/>
        </w:rPr>
        <w:t xml:space="preserve"> or universal credit that includes a housing cost element</w:t>
      </w:r>
      <w:r>
        <w:rPr>
          <w:rFonts w:ascii="Calibri" w:eastAsia="Calibri" w:hAnsi="Calibri"/>
          <w:color w:val="auto"/>
          <w:sz w:val="22"/>
          <w:szCs w:val="22"/>
        </w:rPr>
        <w:t>,</w:t>
      </w:r>
      <w:r w:rsidRPr="009116BB">
        <w:rPr>
          <w:rFonts w:ascii="Calibri" w:eastAsia="Calibri" w:hAnsi="Calibri"/>
          <w:color w:val="auto"/>
          <w:sz w:val="22"/>
          <w:szCs w:val="22"/>
        </w:rPr>
        <w:t xml:space="preserve"> </w:t>
      </w:r>
      <w:r w:rsidRPr="00ED7C4E">
        <w:rPr>
          <w:rFonts w:ascii="Calibri" w:eastAsia="Calibri" w:hAnsi="Calibri"/>
          <w:b/>
          <w:color w:val="auto"/>
          <w:sz w:val="22"/>
          <w:szCs w:val="22"/>
        </w:rPr>
        <w:t>but</w:t>
      </w:r>
      <w:r>
        <w:rPr>
          <w:rFonts w:ascii="Calibri" w:eastAsia="Calibri" w:hAnsi="Calibri"/>
          <w:color w:val="auto"/>
          <w:sz w:val="22"/>
          <w:szCs w:val="22"/>
        </w:rPr>
        <w:t xml:space="preserve"> </w:t>
      </w:r>
      <w:r w:rsidRPr="009116BB">
        <w:rPr>
          <w:rFonts w:ascii="Calibri" w:eastAsia="Calibri" w:hAnsi="Calibri"/>
          <w:color w:val="auto"/>
          <w:sz w:val="22"/>
          <w:szCs w:val="22"/>
        </w:rPr>
        <w:t>cannot help with:</w:t>
      </w:r>
    </w:p>
    <w:p w14:paraId="5450E723" w14:textId="77777777" w:rsidR="000A7185" w:rsidRDefault="000A7185" w:rsidP="000A7185">
      <w:pPr>
        <w:pStyle w:val="ListParagraph"/>
        <w:numPr>
          <w:ilvl w:val="0"/>
          <w:numId w:val="3"/>
        </w:numPr>
      </w:pPr>
      <w:r>
        <w:t>Ineligible service charges</w:t>
      </w:r>
      <w:r>
        <w:rPr>
          <w:rStyle w:val="FootnoteReference"/>
        </w:rPr>
        <w:footnoteReference w:id="2"/>
      </w:r>
    </w:p>
    <w:p w14:paraId="3EC0043B" w14:textId="77777777" w:rsidR="000A7185" w:rsidRDefault="000A7185" w:rsidP="000A7185">
      <w:pPr>
        <w:pStyle w:val="ListParagraph"/>
        <w:numPr>
          <w:ilvl w:val="0"/>
          <w:numId w:val="3"/>
        </w:numPr>
      </w:pPr>
      <w:r>
        <w:t>Increases in rent payments due to outstanding rent arrears</w:t>
      </w:r>
    </w:p>
    <w:p w14:paraId="676F0F17" w14:textId="77777777" w:rsidR="000A7185" w:rsidRDefault="000A7185" w:rsidP="000A7185">
      <w:pPr>
        <w:pStyle w:val="ListParagraph"/>
        <w:numPr>
          <w:ilvl w:val="0"/>
          <w:numId w:val="3"/>
        </w:numPr>
      </w:pPr>
      <w:r>
        <w:t>Sanctions, reductions and suspensions in benefit. For example, a reduction in another primary benefit or shortfalls caused by HB/ UC overpayment recovery or a restriction in benefit due to a breach of a Community Service Order</w:t>
      </w:r>
    </w:p>
    <w:p w14:paraId="2AA2E662" w14:textId="77777777" w:rsidR="000A7185" w:rsidRDefault="000A7185" w:rsidP="000A7185">
      <w:pPr>
        <w:pStyle w:val="ListParagraph"/>
        <w:numPr>
          <w:ilvl w:val="0"/>
          <w:numId w:val="3"/>
        </w:numPr>
      </w:pPr>
      <w:r>
        <w:t>Rent arrears where housing benefit or housing costs (in UC) have been paid for the period that the rent arrears are for.</w:t>
      </w:r>
    </w:p>
    <w:p w14:paraId="466D0F33" w14:textId="77777777" w:rsidR="000A7185" w:rsidRPr="00E04E8C" w:rsidRDefault="000A7185" w:rsidP="000A7185"/>
    <w:p w14:paraId="60ECE9F2" w14:textId="77777777" w:rsidR="000A7185" w:rsidRPr="00E04E8C" w:rsidRDefault="000A7185" w:rsidP="000A7185">
      <w:pPr>
        <w:pStyle w:val="ListParagraph"/>
        <w:numPr>
          <w:ilvl w:val="0"/>
          <w:numId w:val="4"/>
        </w:numPr>
        <w:spacing w:after="0" w:line="240" w:lineRule="auto"/>
        <w:rPr>
          <w:color w:val="7030A0"/>
          <w:sz w:val="36"/>
          <w:szCs w:val="36"/>
        </w:rPr>
      </w:pPr>
      <w:r w:rsidRPr="00E04E8C">
        <w:rPr>
          <w:color w:val="7030A0"/>
          <w:sz w:val="36"/>
          <w:szCs w:val="36"/>
        </w:rPr>
        <w:t>How it relates to</w:t>
      </w:r>
      <w:r>
        <w:rPr>
          <w:color w:val="7030A0"/>
          <w:sz w:val="36"/>
          <w:szCs w:val="36"/>
        </w:rPr>
        <w:t xml:space="preserve"> </w:t>
      </w:r>
      <w:r w:rsidRPr="00E04E8C">
        <w:rPr>
          <w:color w:val="7030A0"/>
          <w:sz w:val="36"/>
          <w:szCs w:val="36"/>
        </w:rPr>
        <w:t>our strategic ambitions</w:t>
      </w:r>
    </w:p>
    <w:p w14:paraId="7BD7E19F" w14:textId="77777777" w:rsidR="000A7185" w:rsidRPr="009116BB" w:rsidRDefault="000A7185" w:rsidP="000A7185">
      <w:pPr>
        <w:ind w:left="851" w:hanging="425"/>
        <w:rPr>
          <w:rFonts w:ascii="Calibri" w:eastAsia="Calibri" w:hAnsi="Calibri"/>
          <w:color w:val="auto"/>
          <w:sz w:val="22"/>
          <w:szCs w:val="22"/>
        </w:rPr>
      </w:pPr>
    </w:p>
    <w:p w14:paraId="23F78281" w14:textId="77777777" w:rsidR="000A7185" w:rsidRPr="009116BB" w:rsidRDefault="000A7185" w:rsidP="000A7185">
      <w:pPr>
        <w:ind w:left="426"/>
        <w:rPr>
          <w:rFonts w:ascii="Calibri" w:eastAsia="Calibri" w:hAnsi="Calibri"/>
          <w:color w:val="auto"/>
          <w:sz w:val="22"/>
          <w:szCs w:val="22"/>
        </w:rPr>
      </w:pPr>
      <w:r w:rsidRPr="009116BB">
        <w:rPr>
          <w:rFonts w:ascii="Calibri" w:eastAsia="Calibri" w:hAnsi="Calibri"/>
          <w:color w:val="auto"/>
          <w:sz w:val="22"/>
          <w:szCs w:val="22"/>
        </w:rPr>
        <w:t>The policy underpins our priority of being a clean, green and welcoming place to live, by supporting people who want to make their home in our district, stay in their homes.</w:t>
      </w:r>
    </w:p>
    <w:p w14:paraId="69565E83" w14:textId="77777777" w:rsidR="000A7185" w:rsidRPr="00E04E8C" w:rsidRDefault="000A7185" w:rsidP="000A7185">
      <w:pPr>
        <w:ind w:left="426"/>
        <w:rPr>
          <w:b/>
        </w:rPr>
      </w:pPr>
    </w:p>
    <w:p w14:paraId="3174A4A7" w14:textId="77777777" w:rsidR="000A7185" w:rsidRPr="00E04E8C" w:rsidRDefault="000A7185" w:rsidP="000A7185">
      <w:pPr>
        <w:pStyle w:val="ListParagraph"/>
        <w:numPr>
          <w:ilvl w:val="0"/>
          <w:numId w:val="4"/>
        </w:numPr>
        <w:spacing w:after="0" w:line="240" w:lineRule="auto"/>
        <w:rPr>
          <w:color w:val="7030A0"/>
          <w:sz w:val="36"/>
          <w:szCs w:val="36"/>
        </w:rPr>
      </w:pPr>
      <w:r w:rsidRPr="00E04E8C">
        <w:rPr>
          <w:color w:val="7030A0"/>
          <w:sz w:val="36"/>
          <w:szCs w:val="36"/>
        </w:rPr>
        <w:t>Policy details</w:t>
      </w:r>
    </w:p>
    <w:p w14:paraId="62DD6512" w14:textId="77777777" w:rsidR="000A7185" w:rsidRPr="00E04E8C" w:rsidRDefault="000A7185" w:rsidP="000A7185"/>
    <w:p w14:paraId="627B4B8A" w14:textId="77777777" w:rsidR="000A7185" w:rsidRPr="009116BB" w:rsidRDefault="000A7185" w:rsidP="000A7185">
      <w:pPr>
        <w:ind w:left="851" w:hanging="425"/>
        <w:rPr>
          <w:rFonts w:ascii="Calibri" w:eastAsia="Calibri" w:hAnsi="Calibri"/>
          <w:color w:val="auto"/>
          <w:sz w:val="22"/>
          <w:szCs w:val="22"/>
        </w:rPr>
      </w:pPr>
      <w:r w:rsidRPr="009116BB">
        <w:rPr>
          <w:rFonts w:ascii="Calibri" w:eastAsia="Calibri" w:hAnsi="Calibri"/>
          <w:color w:val="auto"/>
          <w:sz w:val="22"/>
          <w:szCs w:val="22"/>
        </w:rPr>
        <w:t>5.1</w:t>
      </w:r>
      <w:r w:rsidRPr="009116BB">
        <w:rPr>
          <w:rFonts w:ascii="Calibri" w:eastAsia="Calibri" w:hAnsi="Calibri"/>
          <w:color w:val="auto"/>
          <w:sz w:val="22"/>
          <w:szCs w:val="22"/>
        </w:rPr>
        <w:tab/>
        <w:t>Each case will be considered on its own merits and in accordance with the purpose and scope of this policy.</w:t>
      </w:r>
    </w:p>
    <w:p w14:paraId="2F0DCB78" w14:textId="1CF466E1" w:rsidR="000A7185" w:rsidRDefault="000A7185" w:rsidP="000A7185">
      <w:pPr>
        <w:ind w:left="851" w:hanging="425"/>
        <w:rPr>
          <w:rFonts w:ascii="Calibri" w:eastAsia="Calibri" w:hAnsi="Calibri"/>
          <w:color w:val="auto"/>
          <w:sz w:val="22"/>
          <w:szCs w:val="22"/>
        </w:rPr>
      </w:pPr>
      <w:r w:rsidRPr="009116BB">
        <w:rPr>
          <w:rFonts w:ascii="Calibri" w:eastAsia="Calibri" w:hAnsi="Calibri"/>
          <w:color w:val="auto"/>
          <w:sz w:val="22"/>
          <w:szCs w:val="22"/>
        </w:rPr>
        <w:t>5.2</w:t>
      </w:r>
      <w:r w:rsidRPr="009116BB">
        <w:rPr>
          <w:rFonts w:ascii="Calibri" w:eastAsia="Calibri" w:hAnsi="Calibri"/>
          <w:color w:val="auto"/>
          <w:sz w:val="22"/>
          <w:szCs w:val="22"/>
        </w:rPr>
        <w:tab/>
        <w:t xml:space="preserve">Where a </w:t>
      </w:r>
      <w:proofErr w:type="gramStart"/>
      <w:r w:rsidRPr="009116BB">
        <w:rPr>
          <w:rFonts w:ascii="Calibri" w:eastAsia="Calibri" w:hAnsi="Calibri"/>
          <w:color w:val="auto"/>
          <w:sz w:val="22"/>
          <w:szCs w:val="22"/>
        </w:rPr>
        <w:t>one off</w:t>
      </w:r>
      <w:proofErr w:type="gramEnd"/>
      <w:r w:rsidRPr="009116BB">
        <w:rPr>
          <w:rFonts w:ascii="Calibri" w:eastAsia="Calibri" w:hAnsi="Calibri"/>
          <w:color w:val="auto"/>
          <w:sz w:val="22"/>
          <w:szCs w:val="22"/>
        </w:rPr>
        <w:t xml:space="preserve"> payment is required, for example a deposit or rent in advance, the applicant must demonstrate that they do not have any capital or immediate access to monies that they could put towards the payment.</w:t>
      </w:r>
    </w:p>
    <w:p w14:paraId="7E40D78A" w14:textId="22ACB155" w:rsidR="003E38E3" w:rsidRPr="00122EEE" w:rsidRDefault="003E38E3" w:rsidP="000A7185">
      <w:pPr>
        <w:ind w:left="851" w:hanging="425"/>
        <w:rPr>
          <w:rFonts w:ascii="Calibri" w:eastAsia="Calibri" w:hAnsi="Calibri"/>
          <w:color w:val="auto"/>
          <w:sz w:val="22"/>
          <w:szCs w:val="22"/>
        </w:rPr>
      </w:pPr>
      <w:r w:rsidRPr="00122EEE">
        <w:rPr>
          <w:rFonts w:ascii="Calibri" w:eastAsia="Calibri" w:hAnsi="Calibri"/>
          <w:color w:val="auto"/>
          <w:sz w:val="22"/>
          <w:szCs w:val="22"/>
        </w:rPr>
        <w:t>5.3</w:t>
      </w:r>
      <w:r w:rsidRPr="00122EEE">
        <w:rPr>
          <w:rFonts w:ascii="Calibri" w:eastAsia="Calibri" w:hAnsi="Calibri"/>
          <w:color w:val="auto"/>
          <w:sz w:val="22"/>
          <w:szCs w:val="22"/>
        </w:rPr>
        <w:tab/>
        <w:t xml:space="preserve">To qualify for help with rent in advance, it must be conditional as part of the tenancy agreement for a payment to be made to secure the tenancy. </w:t>
      </w:r>
    </w:p>
    <w:p w14:paraId="3F43885F" w14:textId="662828FA" w:rsidR="000A7185" w:rsidRPr="009116BB" w:rsidRDefault="000A7185" w:rsidP="000A7185">
      <w:pPr>
        <w:ind w:left="851" w:hanging="425"/>
        <w:rPr>
          <w:rFonts w:ascii="Calibri" w:eastAsia="Calibri" w:hAnsi="Calibri"/>
          <w:color w:val="auto"/>
          <w:sz w:val="22"/>
          <w:szCs w:val="22"/>
        </w:rPr>
      </w:pPr>
      <w:r w:rsidRPr="009116BB">
        <w:rPr>
          <w:rFonts w:ascii="Calibri" w:eastAsia="Calibri" w:hAnsi="Calibri"/>
          <w:color w:val="auto"/>
          <w:sz w:val="22"/>
          <w:szCs w:val="22"/>
        </w:rPr>
        <w:t>5.</w:t>
      </w:r>
      <w:r w:rsidR="008B1D7E">
        <w:rPr>
          <w:rFonts w:ascii="Calibri" w:eastAsia="Calibri" w:hAnsi="Calibri"/>
          <w:color w:val="auto"/>
          <w:sz w:val="22"/>
          <w:szCs w:val="22"/>
        </w:rPr>
        <w:t>4</w:t>
      </w:r>
      <w:r w:rsidRPr="009116BB">
        <w:rPr>
          <w:rFonts w:ascii="Calibri" w:eastAsia="Calibri" w:hAnsi="Calibri"/>
          <w:color w:val="auto"/>
          <w:sz w:val="22"/>
          <w:szCs w:val="22"/>
        </w:rPr>
        <w:tab/>
        <w:t xml:space="preserve">Where the DHP is a ‘top up’ of the existing housing benefit or housing costs within UC the council will </w:t>
      </w:r>
      <w:proofErr w:type="gramStart"/>
      <w:r w:rsidRPr="009116BB">
        <w:rPr>
          <w:rFonts w:ascii="Calibri" w:eastAsia="Calibri" w:hAnsi="Calibri"/>
          <w:color w:val="auto"/>
          <w:sz w:val="22"/>
          <w:szCs w:val="22"/>
        </w:rPr>
        <w:t>take into account</w:t>
      </w:r>
      <w:proofErr w:type="gramEnd"/>
      <w:r w:rsidRPr="009116BB">
        <w:rPr>
          <w:rFonts w:ascii="Calibri" w:eastAsia="Calibri" w:hAnsi="Calibri"/>
          <w:color w:val="auto"/>
          <w:sz w:val="22"/>
          <w:szCs w:val="22"/>
        </w:rPr>
        <w:t xml:space="preserve"> the applicant’s ability to contribute towards their rent.</w:t>
      </w:r>
    </w:p>
    <w:p w14:paraId="1CD36CD2" w14:textId="2AD4D51B" w:rsidR="000A7185" w:rsidRPr="009116BB" w:rsidRDefault="000A7185" w:rsidP="000A7185">
      <w:pPr>
        <w:ind w:left="851" w:hanging="425"/>
        <w:rPr>
          <w:rFonts w:ascii="Calibri" w:eastAsia="Calibri" w:hAnsi="Calibri"/>
          <w:color w:val="auto"/>
          <w:sz w:val="22"/>
          <w:szCs w:val="22"/>
        </w:rPr>
      </w:pPr>
      <w:r w:rsidRPr="009116BB">
        <w:rPr>
          <w:rFonts w:ascii="Calibri" w:eastAsia="Calibri" w:hAnsi="Calibri"/>
          <w:color w:val="auto"/>
          <w:sz w:val="22"/>
          <w:szCs w:val="22"/>
        </w:rPr>
        <w:t>5.</w:t>
      </w:r>
      <w:r w:rsidR="008B1D7E">
        <w:rPr>
          <w:rFonts w:ascii="Calibri" w:eastAsia="Calibri" w:hAnsi="Calibri"/>
          <w:color w:val="auto"/>
          <w:sz w:val="22"/>
          <w:szCs w:val="22"/>
        </w:rPr>
        <w:t>5</w:t>
      </w:r>
      <w:r w:rsidRPr="009116BB">
        <w:rPr>
          <w:rFonts w:ascii="Calibri" w:eastAsia="Calibri" w:hAnsi="Calibri"/>
          <w:color w:val="auto"/>
          <w:sz w:val="22"/>
          <w:szCs w:val="22"/>
        </w:rPr>
        <w:tab/>
        <w:t xml:space="preserve">No award will be made to an applicant who had taken a tenancy for a property which at the outset they were </w:t>
      </w:r>
      <w:r>
        <w:rPr>
          <w:rFonts w:ascii="Calibri" w:eastAsia="Calibri" w:hAnsi="Calibri"/>
          <w:color w:val="auto"/>
          <w:sz w:val="22"/>
          <w:szCs w:val="22"/>
        </w:rPr>
        <w:t>un</w:t>
      </w:r>
      <w:r w:rsidRPr="009116BB">
        <w:rPr>
          <w:rFonts w:ascii="Calibri" w:eastAsia="Calibri" w:hAnsi="Calibri"/>
          <w:color w:val="auto"/>
          <w:sz w:val="22"/>
          <w:szCs w:val="22"/>
        </w:rPr>
        <w:t>able to afford unless they can demonstrate that they have a realistic plan in place that will result in a reduction of DHP required in the future.</w:t>
      </w:r>
    </w:p>
    <w:p w14:paraId="760272A0" w14:textId="1E754D8F" w:rsidR="000A7185" w:rsidRPr="009116BB" w:rsidRDefault="000A7185" w:rsidP="000A7185">
      <w:pPr>
        <w:ind w:left="851" w:hanging="425"/>
        <w:rPr>
          <w:rFonts w:ascii="Calibri" w:eastAsia="Calibri" w:hAnsi="Calibri"/>
          <w:color w:val="auto"/>
          <w:sz w:val="22"/>
          <w:szCs w:val="22"/>
        </w:rPr>
      </w:pPr>
      <w:r w:rsidRPr="009116BB">
        <w:rPr>
          <w:rFonts w:ascii="Calibri" w:eastAsia="Calibri" w:hAnsi="Calibri"/>
          <w:color w:val="auto"/>
          <w:sz w:val="22"/>
          <w:szCs w:val="22"/>
        </w:rPr>
        <w:t>5.</w:t>
      </w:r>
      <w:r w:rsidR="008B1D7E">
        <w:rPr>
          <w:rFonts w:ascii="Calibri" w:eastAsia="Calibri" w:hAnsi="Calibri"/>
          <w:color w:val="auto"/>
          <w:sz w:val="22"/>
          <w:szCs w:val="22"/>
        </w:rPr>
        <w:t>6</w:t>
      </w:r>
      <w:r w:rsidRPr="009116BB">
        <w:rPr>
          <w:rFonts w:ascii="Calibri" w:eastAsia="Calibri" w:hAnsi="Calibri"/>
          <w:color w:val="auto"/>
          <w:sz w:val="22"/>
          <w:szCs w:val="22"/>
        </w:rPr>
        <w:tab/>
        <w:t xml:space="preserve">An assessment may be made of the income and expenditure of the applicant.  All income, </w:t>
      </w:r>
      <w:proofErr w:type="gramStart"/>
      <w:r w:rsidRPr="009116BB">
        <w:rPr>
          <w:rFonts w:ascii="Calibri" w:eastAsia="Calibri" w:hAnsi="Calibri"/>
          <w:color w:val="auto"/>
          <w:sz w:val="22"/>
          <w:szCs w:val="22"/>
        </w:rPr>
        <w:t>with the exception of</w:t>
      </w:r>
      <w:proofErr w:type="gramEnd"/>
      <w:r w:rsidRPr="009116BB">
        <w:rPr>
          <w:rFonts w:ascii="Calibri" w:eastAsia="Calibri" w:hAnsi="Calibri"/>
          <w:color w:val="auto"/>
          <w:sz w:val="22"/>
          <w:szCs w:val="22"/>
        </w:rPr>
        <w:t xml:space="preserve"> disability living allowance</w:t>
      </w:r>
      <w:r>
        <w:rPr>
          <w:rFonts w:ascii="Calibri" w:eastAsia="Calibri" w:hAnsi="Calibri"/>
          <w:color w:val="auto"/>
          <w:sz w:val="22"/>
          <w:szCs w:val="22"/>
        </w:rPr>
        <w:t>, attendance allowance</w:t>
      </w:r>
      <w:r w:rsidRPr="009116BB">
        <w:rPr>
          <w:rFonts w:ascii="Calibri" w:eastAsia="Calibri" w:hAnsi="Calibri"/>
          <w:color w:val="auto"/>
          <w:sz w:val="22"/>
          <w:szCs w:val="22"/>
        </w:rPr>
        <w:t xml:space="preserve"> and personal independence payments, and capital will be taken into account.  Evidence may be requested of any income and expenditure if deemed necessary.</w:t>
      </w:r>
    </w:p>
    <w:p w14:paraId="56F4691F" w14:textId="7FE5678C" w:rsidR="000A7185" w:rsidRPr="009116BB" w:rsidRDefault="000A7185" w:rsidP="000A7185">
      <w:pPr>
        <w:ind w:left="851" w:hanging="425"/>
        <w:rPr>
          <w:rFonts w:ascii="Calibri" w:eastAsia="Calibri" w:hAnsi="Calibri"/>
          <w:color w:val="auto"/>
          <w:sz w:val="22"/>
          <w:szCs w:val="22"/>
        </w:rPr>
      </w:pPr>
      <w:r w:rsidRPr="009116BB">
        <w:rPr>
          <w:rFonts w:ascii="Calibri" w:eastAsia="Calibri" w:hAnsi="Calibri"/>
          <w:color w:val="auto"/>
          <w:sz w:val="22"/>
          <w:szCs w:val="22"/>
        </w:rPr>
        <w:t>5.</w:t>
      </w:r>
      <w:r w:rsidR="008B1D7E">
        <w:rPr>
          <w:rFonts w:ascii="Calibri" w:eastAsia="Calibri" w:hAnsi="Calibri"/>
          <w:color w:val="auto"/>
          <w:sz w:val="22"/>
          <w:szCs w:val="22"/>
        </w:rPr>
        <w:t>7</w:t>
      </w:r>
      <w:r w:rsidRPr="009116BB">
        <w:rPr>
          <w:rFonts w:ascii="Calibri" w:eastAsia="Calibri" w:hAnsi="Calibri"/>
          <w:color w:val="auto"/>
          <w:sz w:val="22"/>
          <w:szCs w:val="22"/>
        </w:rPr>
        <w:tab/>
        <w:t xml:space="preserve">When considering income and expenditure, priority debts will be </w:t>
      </w:r>
      <w:proofErr w:type="gramStart"/>
      <w:r w:rsidRPr="009116BB">
        <w:rPr>
          <w:rFonts w:ascii="Calibri" w:eastAsia="Calibri" w:hAnsi="Calibri"/>
          <w:color w:val="auto"/>
          <w:sz w:val="22"/>
          <w:szCs w:val="22"/>
        </w:rPr>
        <w:t>taken into account</w:t>
      </w:r>
      <w:proofErr w:type="gramEnd"/>
      <w:r w:rsidRPr="009116BB">
        <w:rPr>
          <w:rFonts w:ascii="Calibri" w:eastAsia="Calibri" w:hAnsi="Calibri"/>
          <w:color w:val="auto"/>
          <w:sz w:val="22"/>
          <w:szCs w:val="22"/>
        </w:rPr>
        <w:t xml:space="preserve"> first.  Other debts may be </w:t>
      </w:r>
      <w:proofErr w:type="gramStart"/>
      <w:r w:rsidRPr="009116BB">
        <w:rPr>
          <w:rFonts w:ascii="Calibri" w:eastAsia="Calibri" w:hAnsi="Calibri"/>
          <w:color w:val="auto"/>
          <w:sz w:val="22"/>
          <w:szCs w:val="22"/>
        </w:rPr>
        <w:t>taken into account</w:t>
      </w:r>
      <w:proofErr w:type="gramEnd"/>
      <w:r w:rsidRPr="009116BB">
        <w:rPr>
          <w:rFonts w:ascii="Calibri" w:eastAsia="Calibri" w:hAnsi="Calibri"/>
          <w:color w:val="auto"/>
          <w:sz w:val="22"/>
          <w:szCs w:val="22"/>
        </w:rPr>
        <w:t xml:space="preserve"> of a case by case basis.  Priority debts are;</w:t>
      </w:r>
    </w:p>
    <w:p w14:paraId="7971B3FB" w14:textId="77777777" w:rsidR="000A7185" w:rsidRDefault="000A7185" w:rsidP="000A7185">
      <w:pPr>
        <w:pStyle w:val="ListParagraph"/>
        <w:numPr>
          <w:ilvl w:val="0"/>
          <w:numId w:val="6"/>
        </w:numPr>
        <w:spacing w:after="0" w:line="240" w:lineRule="auto"/>
      </w:pPr>
      <w:r>
        <w:t>Court fines</w:t>
      </w:r>
    </w:p>
    <w:p w14:paraId="1A12AFB4" w14:textId="77777777" w:rsidR="000A7185" w:rsidRDefault="000A7185" w:rsidP="000A7185">
      <w:pPr>
        <w:pStyle w:val="ListParagraph"/>
        <w:numPr>
          <w:ilvl w:val="0"/>
          <w:numId w:val="6"/>
        </w:numPr>
        <w:spacing w:after="0" w:line="240" w:lineRule="auto"/>
      </w:pPr>
      <w:r>
        <w:t>Rent</w:t>
      </w:r>
    </w:p>
    <w:p w14:paraId="59EB4842" w14:textId="77777777" w:rsidR="000A7185" w:rsidRDefault="000A7185" w:rsidP="000A7185">
      <w:pPr>
        <w:pStyle w:val="ListParagraph"/>
        <w:numPr>
          <w:ilvl w:val="0"/>
          <w:numId w:val="6"/>
        </w:numPr>
        <w:spacing w:after="0" w:line="240" w:lineRule="auto"/>
      </w:pPr>
      <w:r>
        <w:t>Utilities (gas, electricity, council tax)</w:t>
      </w:r>
    </w:p>
    <w:p w14:paraId="323FEAD6" w14:textId="77777777" w:rsidR="000A7185" w:rsidRDefault="000A7185" w:rsidP="000A7185">
      <w:pPr>
        <w:pStyle w:val="ListParagraph"/>
        <w:numPr>
          <w:ilvl w:val="0"/>
          <w:numId w:val="6"/>
        </w:numPr>
        <w:spacing w:after="0" w:line="240" w:lineRule="auto"/>
      </w:pPr>
      <w:r>
        <w:t>Maintenance/child support</w:t>
      </w:r>
    </w:p>
    <w:p w14:paraId="5920EBEE" w14:textId="77777777" w:rsidR="000A7185" w:rsidRDefault="000A7185" w:rsidP="000A7185">
      <w:pPr>
        <w:pStyle w:val="ListParagraph"/>
        <w:numPr>
          <w:ilvl w:val="0"/>
          <w:numId w:val="6"/>
        </w:numPr>
        <w:spacing w:after="0" w:line="240" w:lineRule="auto"/>
      </w:pPr>
      <w:r>
        <w:t>Income tax/VAT</w:t>
      </w:r>
    </w:p>
    <w:p w14:paraId="5F0801A5" w14:textId="77777777" w:rsidR="000A7185" w:rsidRDefault="000A7185" w:rsidP="000A7185">
      <w:pPr>
        <w:pStyle w:val="ListParagraph"/>
        <w:numPr>
          <w:ilvl w:val="0"/>
          <w:numId w:val="6"/>
        </w:numPr>
        <w:spacing w:after="0" w:line="240" w:lineRule="auto"/>
      </w:pPr>
      <w:r>
        <w:lastRenderedPageBreak/>
        <w:t>TV licence</w:t>
      </w:r>
    </w:p>
    <w:p w14:paraId="5133FE44" w14:textId="1150FC9F" w:rsidR="000A7185" w:rsidRPr="009116BB" w:rsidRDefault="000A7185" w:rsidP="000A7185">
      <w:pPr>
        <w:ind w:left="851" w:hanging="425"/>
        <w:rPr>
          <w:rFonts w:ascii="Calibri" w:eastAsia="Calibri" w:hAnsi="Calibri"/>
          <w:color w:val="auto"/>
          <w:sz w:val="22"/>
          <w:szCs w:val="22"/>
        </w:rPr>
      </w:pPr>
      <w:r w:rsidRPr="009116BB">
        <w:rPr>
          <w:rFonts w:ascii="Calibri" w:eastAsia="Calibri" w:hAnsi="Calibri"/>
          <w:color w:val="auto"/>
          <w:sz w:val="22"/>
          <w:szCs w:val="22"/>
        </w:rPr>
        <w:t>5.</w:t>
      </w:r>
      <w:r w:rsidR="001107C1">
        <w:rPr>
          <w:rFonts w:ascii="Calibri" w:eastAsia="Calibri" w:hAnsi="Calibri"/>
          <w:color w:val="auto"/>
          <w:sz w:val="22"/>
          <w:szCs w:val="22"/>
        </w:rPr>
        <w:t>8</w:t>
      </w:r>
      <w:r w:rsidRPr="009116BB">
        <w:rPr>
          <w:rFonts w:ascii="Calibri" w:eastAsia="Calibri" w:hAnsi="Calibri"/>
          <w:color w:val="auto"/>
          <w:sz w:val="22"/>
          <w:szCs w:val="22"/>
        </w:rPr>
        <w:tab/>
        <w:t xml:space="preserve">Standard figures </w:t>
      </w:r>
      <w:r w:rsidR="00243D03" w:rsidRPr="00BA063A">
        <w:rPr>
          <w:rFonts w:ascii="Calibri" w:eastAsia="Calibri" w:hAnsi="Calibri"/>
          <w:color w:val="000000" w:themeColor="text1"/>
          <w:sz w:val="22"/>
          <w:szCs w:val="22"/>
        </w:rPr>
        <w:t>may</w:t>
      </w:r>
      <w:r w:rsidRPr="009116BB">
        <w:rPr>
          <w:rFonts w:ascii="Calibri" w:eastAsia="Calibri" w:hAnsi="Calibri"/>
          <w:color w:val="auto"/>
          <w:sz w:val="22"/>
          <w:szCs w:val="22"/>
        </w:rPr>
        <w:t xml:space="preserve"> be used for utilities, TV licence and food; if the actual expenditure is higher than the standard figures, the applicant </w:t>
      </w:r>
      <w:r w:rsidR="00243D03" w:rsidRPr="00BA063A">
        <w:rPr>
          <w:rFonts w:ascii="Calibri" w:eastAsia="Calibri" w:hAnsi="Calibri"/>
          <w:color w:val="000000" w:themeColor="text1"/>
          <w:sz w:val="22"/>
          <w:szCs w:val="22"/>
        </w:rPr>
        <w:t>may</w:t>
      </w:r>
      <w:r w:rsidRPr="009116BB">
        <w:rPr>
          <w:rFonts w:ascii="Calibri" w:eastAsia="Calibri" w:hAnsi="Calibri"/>
          <w:color w:val="auto"/>
          <w:sz w:val="22"/>
          <w:szCs w:val="22"/>
        </w:rPr>
        <w:t xml:space="preserve"> be required to provide evidence of their actual expenditure.  The standard figures are at Appendix 1.</w:t>
      </w:r>
    </w:p>
    <w:p w14:paraId="52AE630C" w14:textId="4D6815E8" w:rsidR="000A7185" w:rsidRPr="009116BB" w:rsidRDefault="000A7185" w:rsidP="000A7185">
      <w:pPr>
        <w:ind w:left="851" w:hanging="425"/>
        <w:rPr>
          <w:rFonts w:ascii="Calibri" w:eastAsia="Calibri" w:hAnsi="Calibri"/>
          <w:color w:val="auto"/>
          <w:sz w:val="22"/>
          <w:szCs w:val="22"/>
        </w:rPr>
      </w:pPr>
      <w:r w:rsidRPr="009116BB">
        <w:rPr>
          <w:rFonts w:ascii="Calibri" w:eastAsia="Calibri" w:hAnsi="Calibri"/>
          <w:color w:val="auto"/>
          <w:sz w:val="22"/>
          <w:szCs w:val="22"/>
        </w:rPr>
        <w:t>5.</w:t>
      </w:r>
      <w:r w:rsidR="001107C1">
        <w:rPr>
          <w:rFonts w:ascii="Calibri" w:eastAsia="Calibri" w:hAnsi="Calibri"/>
          <w:color w:val="auto"/>
          <w:sz w:val="22"/>
          <w:szCs w:val="22"/>
        </w:rPr>
        <w:t>9</w:t>
      </w:r>
      <w:r w:rsidRPr="009116BB">
        <w:rPr>
          <w:rFonts w:ascii="Calibri" w:eastAsia="Calibri" w:hAnsi="Calibri"/>
          <w:color w:val="auto"/>
          <w:sz w:val="22"/>
          <w:szCs w:val="22"/>
        </w:rPr>
        <w:tab/>
        <w:t>If an applicant requests a further award, it may not be at the same level as any previous award.  In addition, the applicant will be required to demonstrate that they have made significant efforts to improve their circumstances.  This may be seeking financial advice, looking at alternative accommodation or reducing other debts.</w:t>
      </w:r>
    </w:p>
    <w:p w14:paraId="071AB63A" w14:textId="77777777" w:rsidR="000A7185" w:rsidRDefault="000A7185" w:rsidP="000A7185">
      <w:pPr>
        <w:ind w:left="851" w:hanging="425"/>
      </w:pPr>
    </w:p>
    <w:p w14:paraId="26CD9402" w14:textId="77777777" w:rsidR="000A7185" w:rsidRDefault="000A7185" w:rsidP="000A7185">
      <w:pPr>
        <w:pStyle w:val="ListParagraph"/>
        <w:numPr>
          <w:ilvl w:val="0"/>
          <w:numId w:val="4"/>
        </w:numPr>
        <w:spacing w:after="0" w:line="240" w:lineRule="auto"/>
        <w:rPr>
          <w:color w:val="7030A0"/>
          <w:sz w:val="36"/>
          <w:szCs w:val="36"/>
        </w:rPr>
      </w:pPr>
      <w:r>
        <w:rPr>
          <w:color w:val="7030A0"/>
          <w:sz w:val="36"/>
          <w:szCs w:val="36"/>
        </w:rPr>
        <w:t>Application procedure</w:t>
      </w:r>
    </w:p>
    <w:p w14:paraId="37B3C866" w14:textId="79D71080" w:rsidR="000A7185" w:rsidRDefault="000A7185" w:rsidP="000A7185">
      <w:pPr>
        <w:rPr>
          <w:i/>
          <w:color w:val="7030A0"/>
          <w:sz w:val="24"/>
          <w:szCs w:val="24"/>
        </w:rPr>
      </w:pPr>
      <w:r w:rsidRPr="00E63B09">
        <w:rPr>
          <w:i/>
          <w:color w:val="7030A0"/>
          <w:sz w:val="24"/>
          <w:szCs w:val="24"/>
        </w:rPr>
        <w:t>Application and award</w:t>
      </w:r>
    </w:p>
    <w:p w14:paraId="43B6B316" w14:textId="77777777" w:rsidR="000A7185" w:rsidRDefault="000A7185" w:rsidP="000A7185">
      <w:pPr>
        <w:rPr>
          <w:rFonts w:asciiTheme="minorHAnsi" w:hAnsiTheme="minorHAnsi" w:cstheme="minorHAnsi"/>
          <w:iCs/>
          <w:color w:val="7030A0"/>
          <w:sz w:val="22"/>
          <w:szCs w:val="22"/>
        </w:rPr>
      </w:pPr>
    </w:p>
    <w:p w14:paraId="03470838" w14:textId="67F8EF96" w:rsidR="000A7185" w:rsidRDefault="000A7185" w:rsidP="000A7185">
      <w:pPr>
        <w:ind w:left="851" w:hanging="425"/>
        <w:rPr>
          <w:rFonts w:ascii="Calibri" w:eastAsia="Calibri" w:hAnsi="Calibri"/>
          <w:color w:val="auto"/>
          <w:sz w:val="22"/>
          <w:szCs w:val="22"/>
        </w:rPr>
      </w:pPr>
      <w:r w:rsidRPr="000A7185">
        <w:rPr>
          <w:rFonts w:asciiTheme="minorHAnsi" w:hAnsiTheme="minorHAnsi" w:cstheme="minorHAnsi"/>
          <w:iCs/>
          <w:color w:val="000000" w:themeColor="text1"/>
          <w:sz w:val="22"/>
          <w:szCs w:val="22"/>
        </w:rPr>
        <w:t>6.1</w:t>
      </w:r>
      <w:r>
        <w:rPr>
          <w:rFonts w:asciiTheme="minorHAnsi" w:hAnsiTheme="minorHAnsi" w:cstheme="minorHAnsi"/>
          <w:iCs/>
          <w:color w:val="000000" w:themeColor="text1"/>
          <w:sz w:val="22"/>
          <w:szCs w:val="22"/>
        </w:rPr>
        <w:t xml:space="preserve"> </w:t>
      </w:r>
      <w:r w:rsidRPr="009116BB">
        <w:rPr>
          <w:rFonts w:ascii="Calibri" w:eastAsia="Calibri" w:hAnsi="Calibri"/>
          <w:color w:val="auto"/>
          <w:sz w:val="22"/>
          <w:szCs w:val="22"/>
        </w:rPr>
        <w:t>A request for a DHP must be made by the applicant. A third party may request a DHP providing they have Power of Attorney or the applicant’s consent.</w:t>
      </w:r>
    </w:p>
    <w:p w14:paraId="077D59C3" w14:textId="77777777" w:rsidR="000A7185" w:rsidRDefault="000A7185" w:rsidP="000A7185">
      <w:pPr>
        <w:ind w:left="851" w:hanging="425"/>
        <w:rPr>
          <w:rFonts w:ascii="Calibri" w:eastAsia="Calibri" w:hAnsi="Calibri"/>
          <w:color w:val="auto"/>
          <w:sz w:val="22"/>
          <w:szCs w:val="22"/>
        </w:rPr>
      </w:pPr>
      <w:r>
        <w:rPr>
          <w:rFonts w:asciiTheme="minorHAnsi" w:hAnsiTheme="minorHAnsi" w:cstheme="minorHAnsi"/>
          <w:iCs/>
          <w:color w:val="000000" w:themeColor="text1"/>
          <w:sz w:val="22"/>
          <w:szCs w:val="22"/>
        </w:rPr>
        <w:t xml:space="preserve">6.2 </w:t>
      </w:r>
      <w:r w:rsidRPr="009116BB">
        <w:rPr>
          <w:rFonts w:ascii="Calibri" w:eastAsia="Calibri" w:hAnsi="Calibri"/>
          <w:color w:val="auto"/>
          <w:sz w:val="22"/>
          <w:szCs w:val="22"/>
        </w:rPr>
        <w:t>Applications may be made online via the council’s website</w:t>
      </w:r>
    </w:p>
    <w:p w14:paraId="4AA0ED3E" w14:textId="4C74388A" w:rsidR="000A7185" w:rsidRDefault="00122EEE" w:rsidP="000A7185">
      <w:pPr>
        <w:ind w:left="851"/>
        <w:rPr>
          <w:rFonts w:ascii="Calibri" w:eastAsia="Calibri" w:hAnsi="Calibri"/>
          <w:color w:val="auto"/>
          <w:sz w:val="22"/>
          <w:szCs w:val="22"/>
        </w:rPr>
      </w:pPr>
      <w:hyperlink r:id="rId8" w:history="1">
        <w:r w:rsidR="000A7185" w:rsidRPr="0092372F">
          <w:rPr>
            <w:rStyle w:val="Hyperlink"/>
            <w:rFonts w:ascii="Calibri" w:eastAsia="Calibri" w:hAnsi="Calibri"/>
            <w:sz w:val="22"/>
            <w:szCs w:val="22"/>
          </w:rPr>
          <w:t xml:space="preserve"> https://www.lichfielddc.gov.uapply-financial-help-rent-council-tax/discretionary-housing-payments</w:t>
        </w:r>
      </w:hyperlink>
      <w:r w:rsidR="000A7185">
        <w:rPr>
          <w:rFonts w:ascii="Calibri" w:eastAsia="Calibri" w:hAnsi="Calibri"/>
          <w:color w:val="auto"/>
          <w:sz w:val="22"/>
          <w:szCs w:val="22"/>
        </w:rPr>
        <w:t xml:space="preserve"> </w:t>
      </w:r>
    </w:p>
    <w:p w14:paraId="21A9D615" w14:textId="7423158C" w:rsidR="000A7185" w:rsidRDefault="000A7185" w:rsidP="00F234CA">
      <w:pPr>
        <w:ind w:left="851" w:hanging="851"/>
        <w:rPr>
          <w:rFonts w:ascii="Calibri" w:eastAsia="Calibri" w:hAnsi="Calibri"/>
          <w:color w:val="auto"/>
          <w:sz w:val="22"/>
          <w:szCs w:val="22"/>
        </w:rPr>
      </w:pPr>
      <w:r>
        <w:rPr>
          <w:rFonts w:ascii="Calibri" w:eastAsia="Calibri" w:hAnsi="Calibri"/>
          <w:color w:val="auto"/>
          <w:sz w:val="22"/>
          <w:szCs w:val="22"/>
        </w:rPr>
        <w:t xml:space="preserve">         6.3 They can also be made </w:t>
      </w:r>
      <w:r w:rsidR="00F234CA">
        <w:rPr>
          <w:rFonts w:ascii="Calibri" w:eastAsia="Calibri" w:hAnsi="Calibri"/>
          <w:color w:val="auto"/>
          <w:sz w:val="22"/>
          <w:szCs w:val="22"/>
        </w:rPr>
        <w:t>by telephone or in person at Lichfield District Council House, Frog Lane, Lichfield.</w:t>
      </w:r>
    </w:p>
    <w:p w14:paraId="00FEA1C3" w14:textId="2CFF7614" w:rsidR="00F234CA" w:rsidRDefault="00F234CA" w:rsidP="00F234CA">
      <w:pPr>
        <w:ind w:left="851" w:hanging="425"/>
        <w:rPr>
          <w:rFonts w:ascii="Calibri" w:eastAsia="Calibri" w:hAnsi="Calibri"/>
          <w:color w:val="auto"/>
          <w:sz w:val="22"/>
          <w:szCs w:val="22"/>
        </w:rPr>
      </w:pPr>
      <w:r>
        <w:rPr>
          <w:rFonts w:ascii="Calibri" w:eastAsia="Calibri" w:hAnsi="Calibri"/>
          <w:color w:val="auto"/>
          <w:sz w:val="22"/>
          <w:szCs w:val="22"/>
        </w:rPr>
        <w:t xml:space="preserve">6.4 </w:t>
      </w:r>
      <w:r w:rsidRPr="009116BB">
        <w:rPr>
          <w:rFonts w:ascii="Calibri" w:eastAsia="Calibri" w:hAnsi="Calibri"/>
          <w:color w:val="auto"/>
          <w:sz w:val="22"/>
          <w:szCs w:val="22"/>
        </w:rPr>
        <w:t>All applications will be dealt with by the benefits section and will be processed within 10 working days of receiving all the</w:t>
      </w:r>
      <w:r>
        <w:rPr>
          <w:rFonts w:ascii="Calibri" w:eastAsia="Calibri" w:hAnsi="Calibri"/>
          <w:color w:val="auto"/>
          <w:sz w:val="22"/>
          <w:szCs w:val="22"/>
        </w:rPr>
        <w:t xml:space="preserve"> information needed.</w:t>
      </w:r>
    </w:p>
    <w:p w14:paraId="00E22127" w14:textId="173247F3" w:rsidR="00F234CA" w:rsidRDefault="00F234CA" w:rsidP="00F234CA">
      <w:pPr>
        <w:ind w:left="851" w:hanging="425"/>
        <w:rPr>
          <w:rFonts w:ascii="Calibri" w:eastAsia="Calibri" w:hAnsi="Calibri"/>
          <w:color w:val="auto"/>
          <w:sz w:val="22"/>
          <w:szCs w:val="22"/>
        </w:rPr>
      </w:pPr>
      <w:r>
        <w:rPr>
          <w:rFonts w:ascii="Calibri" w:eastAsia="Calibri" w:hAnsi="Calibri"/>
          <w:color w:val="auto"/>
          <w:sz w:val="22"/>
          <w:szCs w:val="22"/>
        </w:rPr>
        <w:t xml:space="preserve">6.5 </w:t>
      </w:r>
      <w:r w:rsidRPr="009116BB">
        <w:rPr>
          <w:rFonts w:ascii="Calibri" w:eastAsia="Calibri" w:hAnsi="Calibri"/>
          <w:color w:val="auto"/>
          <w:sz w:val="22"/>
          <w:szCs w:val="22"/>
        </w:rPr>
        <w:t>The applicant will get the decision in writing and this will confirm the amount and period of the award and the review</w:t>
      </w:r>
      <w:r>
        <w:rPr>
          <w:rFonts w:ascii="Calibri" w:eastAsia="Calibri" w:hAnsi="Calibri"/>
          <w:color w:val="auto"/>
          <w:sz w:val="22"/>
          <w:szCs w:val="22"/>
        </w:rPr>
        <w:t xml:space="preserve"> procedures.</w:t>
      </w:r>
    </w:p>
    <w:p w14:paraId="7EFEE30E" w14:textId="45D914B9" w:rsidR="00F234CA" w:rsidRDefault="00F234CA" w:rsidP="00F234CA">
      <w:pPr>
        <w:ind w:left="851" w:hanging="425"/>
        <w:rPr>
          <w:rFonts w:ascii="Calibri" w:eastAsia="Calibri" w:hAnsi="Calibri"/>
          <w:color w:val="auto"/>
          <w:sz w:val="22"/>
          <w:szCs w:val="22"/>
        </w:rPr>
      </w:pPr>
      <w:r>
        <w:rPr>
          <w:rFonts w:ascii="Calibri" w:eastAsia="Calibri" w:hAnsi="Calibri"/>
          <w:color w:val="auto"/>
          <w:sz w:val="22"/>
          <w:szCs w:val="22"/>
        </w:rPr>
        <w:t xml:space="preserve">6.6 </w:t>
      </w:r>
      <w:r w:rsidRPr="009116BB">
        <w:rPr>
          <w:rFonts w:ascii="Calibri" w:eastAsia="Calibri" w:hAnsi="Calibri"/>
          <w:color w:val="auto"/>
          <w:sz w:val="22"/>
          <w:szCs w:val="22"/>
        </w:rPr>
        <w:t>Where the DHP is a ‘top up’ of housing benefit or housing costs (paid in UC) the award will be for a maximum period o</w:t>
      </w:r>
      <w:r>
        <w:rPr>
          <w:rFonts w:ascii="Calibri" w:eastAsia="Calibri" w:hAnsi="Calibri"/>
          <w:color w:val="auto"/>
          <w:sz w:val="22"/>
          <w:szCs w:val="22"/>
        </w:rPr>
        <w:t xml:space="preserve">f </w:t>
      </w:r>
      <w:r w:rsidRPr="009116BB">
        <w:rPr>
          <w:rFonts w:ascii="Calibri" w:eastAsia="Calibri" w:hAnsi="Calibri"/>
          <w:color w:val="auto"/>
          <w:sz w:val="22"/>
          <w:szCs w:val="22"/>
        </w:rPr>
        <w:t xml:space="preserve">26 </w:t>
      </w:r>
      <w:r>
        <w:rPr>
          <w:rFonts w:ascii="Calibri" w:eastAsia="Calibri" w:hAnsi="Calibri"/>
          <w:color w:val="auto"/>
          <w:sz w:val="22"/>
          <w:szCs w:val="22"/>
        </w:rPr>
        <w:t xml:space="preserve">weeks </w:t>
      </w:r>
      <w:r w:rsidRPr="009116BB">
        <w:rPr>
          <w:rFonts w:ascii="Calibri" w:eastAsia="Calibri" w:hAnsi="Calibri"/>
          <w:color w:val="auto"/>
          <w:sz w:val="22"/>
          <w:szCs w:val="22"/>
        </w:rPr>
        <w:t>within a financial year unless there are exceptional circumstances such</w:t>
      </w:r>
      <w:r>
        <w:rPr>
          <w:rFonts w:ascii="Calibri" w:eastAsia="Calibri" w:hAnsi="Calibri"/>
          <w:color w:val="auto"/>
          <w:sz w:val="22"/>
          <w:szCs w:val="22"/>
        </w:rPr>
        <w:t xml:space="preserve"> as:</w:t>
      </w:r>
    </w:p>
    <w:p w14:paraId="0976E85A" w14:textId="77777777" w:rsidR="00F234CA" w:rsidRDefault="00F234CA" w:rsidP="00F234CA">
      <w:pPr>
        <w:pStyle w:val="ListParagraph"/>
        <w:numPr>
          <w:ilvl w:val="0"/>
          <w:numId w:val="7"/>
        </w:numPr>
        <w:spacing w:after="0"/>
      </w:pPr>
      <w:r>
        <w:t>To prevent homelessness</w:t>
      </w:r>
    </w:p>
    <w:p w14:paraId="108601D1" w14:textId="18AC1682" w:rsidR="00F234CA" w:rsidRDefault="00F234CA" w:rsidP="00F234CA">
      <w:pPr>
        <w:pStyle w:val="ListParagraph"/>
        <w:numPr>
          <w:ilvl w:val="0"/>
          <w:numId w:val="7"/>
        </w:numPr>
        <w:spacing w:after="0"/>
      </w:pPr>
      <w:r>
        <w:t>To enable homeless households to take on a new tenancy where the local authority has a continuing statutory duty</w:t>
      </w:r>
    </w:p>
    <w:p w14:paraId="1CE83300" w14:textId="320BEB63" w:rsidR="00F234CA" w:rsidRDefault="00F234CA" w:rsidP="00F234CA">
      <w:pPr>
        <w:pStyle w:val="ListParagraph"/>
        <w:numPr>
          <w:ilvl w:val="0"/>
          <w:numId w:val="7"/>
        </w:numPr>
        <w:spacing w:after="0"/>
      </w:pPr>
      <w:r>
        <w:t>Where the applicant has had their property adapted for disablement needs and it would be unreasonable to expect them to move</w:t>
      </w:r>
    </w:p>
    <w:p w14:paraId="0E520631" w14:textId="2045A01A" w:rsidR="00F234CA" w:rsidRDefault="00F234CA" w:rsidP="00F234CA">
      <w:pPr>
        <w:pStyle w:val="ListParagraph"/>
        <w:numPr>
          <w:ilvl w:val="0"/>
          <w:numId w:val="7"/>
        </w:numPr>
        <w:spacing w:after="0"/>
      </w:pPr>
      <w:r>
        <w:t>Where the applicant has demonstrated they have made significant efforts to improve their circumstances, such as seeking employment or training</w:t>
      </w:r>
    </w:p>
    <w:p w14:paraId="162EE297" w14:textId="77777777" w:rsidR="000A7185" w:rsidRDefault="000A7185" w:rsidP="000A7185">
      <w:pPr>
        <w:pStyle w:val="ListParagraph"/>
        <w:spacing w:after="0"/>
        <w:ind w:left="851" w:hanging="425"/>
      </w:pPr>
      <w:r>
        <w:t>6.7</w:t>
      </w:r>
      <w:r>
        <w:tab/>
        <w:t>The award will be calculated by looking at the income of the applicant, reduced by all reasonable expenditure</w:t>
      </w:r>
      <w:proofErr w:type="gramStart"/>
      <w:r>
        <w:t xml:space="preserve">   (</w:t>
      </w:r>
      <w:proofErr w:type="gramEnd"/>
      <w:r>
        <w:t>using figures as referred to in paragraph 5.7) taking into account the applicant’s ability to contribute towards their rent.</w:t>
      </w:r>
    </w:p>
    <w:p w14:paraId="36AF934D" w14:textId="1FB783FD" w:rsidR="000A7185" w:rsidRPr="000A7185" w:rsidRDefault="000A7185" w:rsidP="000A7185">
      <w:pPr>
        <w:ind w:left="851" w:hanging="425"/>
        <w:rPr>
          <w:rFonts w:ascii="Calibri" w:eastAsia="Calibri" w:hAnsi="Calibri"/>
          <w:color w:val="auto"/>
          <w:sz w:val="22"/>
          <w:szCs w:val="22"/>
        </w:rPr>
      </w:pPr>
      <w:r w:rsidRPr="009116BB">
        <w:rPr>
          <w:rFonts w:ascii="Calibri" w:eastAsia="Calibri" w:hAnsi="Calibri"/>
          <w:color w:val="auto"/>
          <w:sz w:val="22"/>
          <w:szCs w:val="22"/>
        </w:rPr>
        <w:t>6.</w:t>
      </w:r>
      <w:r>
        <w:rPr>
          <w:rFonts w:ascii="Calibri" w:eastAsia="Calibri" w:hAnsi="Calibri"/>
          <w:color w:val="auto"/>
          <w:sz w:val="22"/>
          <w:szCs w:val="22"/>
        </w:rPr>
        <w:t>8</w:t>
      </w:r>
      <w:r w:rsidRPr="009116BB">
        <w:rPr>
          <w:rFonts w:ascii="Calibri" w:eastAsia="Calibri" w:hAnsi="Calibri"/>
          <w:color w:val="auto"/>
          <w:sz w:val="22"/>
          <w:szCs w:val="22"/>
        </w:rPr>
        <w:tab/>
        <w:t>Backdated awards will be considered but will be limited to the current financial year.</w:t>
      </w:r>
    </w:p>
    <w:p w14:paraId="071BC953" w14:textId="08B2C139" w:rsidR="000A7185" w:rsidRPr="00E04E8C" w:rsidRDefault="000A7185" w:rsidP="000A7185"/>
    <w:p w14:paraId="6D7B323E" w14:textId="77777777" w:rsidR="000A7185" w:rsidRDefault="000A7185" w:rsidP="000A7185">
      <w:pPr>
        <w:ind w:left="142" w:hanging="142"/>
        <w:rPr>
          <w:i/>
          <w:color w:val="7030A0"/>
          <w:sz w:val="24"/>
          <w:szCs w:val="24"/>
        </w:rPr>
      </w:pPr>
    </w:p>
    <w:p w14:paraId="2A4353D5" w14:textId="77777777" w:rsidR="000A7185" w:rsidRDefault="000A7185" w:rsidP="000A7185">
      <w:pPr>
        <w:ind w:left="142" w:hanging="142"/>
        <w:rPr>
          <w:i/>
          <w:color w:val="7030A0"/>
          <w:sz w:val="24"/>
          <w:szCs w:val="24"/>
        </w:rPr>
      </w:pPr>
      <w:r w:rsidRPr="00C90B2B">
        <w:rPr>
          <w:i/>
          <w:color w:val="7030A0"/>
          <w:sz w:val="24"/>
          <w:szCs w:val="24"/>
        </w:rPr>
        <w:t>Payments</w:t>
      </w:r>
    </w:p>
    <w:p w14:paraId="73F3EE03" w14:textId="77777777" w:rsidR="000A7185" w:rsidRPr="009116BB" w:rsidRDefault="000A7185" w:rsidP="000A7185">
      <w:pPr>
        <w:ind w:left="851" w:hanging="425"/>
        <w:rPr>
          <w:rFonts w:ascii="Calibri" w:eastAsia="Calibri" w:hAnsi="Calibri"/>
          <w:color w:val="auto"/>
          <w:sz w:val="22"/>
          <w:szCs w:val="22"/>
        </w:rPr>
      </w:pPr>
      <w:r w:rsidRPr="009116BB">
        <w:rPr>
          <w:rFonts w:ascii="Calibri" w:eastAsia="Calibri" w:hAnsi="Calibri"/>
          <w:color w:val="auto"/>
          <w:sz w:val="22"/>
          <w:szCs w:val="22"/>
        </w:rPr>
        <w:t>6.</w:t>
      </w:r>
      <w:r>
        <w:rPr>
          <w:rFonts w:ascii="Calibri" w:eastAsia="Calibri" w:hAnsi="Calibri"/>
          <w:color w:val="auto"/>
          <w:sz w:val="22"/>
          <w:szCs w:val="22"/>
        </w:rPr>
        <w:t>9</w:t>
      </w:r>
      <w:r w:rsidRPr="009116BB">
        <w:rPr>
          <w:rFonts w:ascii="Calibri" w:eastAsia="Calibri" w:hAnsi="Calibri"/>
          <w:color w:val="auto"/>
          <w:sz w:val="22"/>
          <w:szCs w:val="22"/>
        </w:rPr>
        <w:tab/>
        <w:t xml:space="preserve">If a </w:t>
      </w:r>
      <w:proofErr w:type="gramStart"/>
      <w:r w:rsidRPr="009116BB">
        <w:rPr>
          <w:rFonts w:ascii="Calibri" w:eastAsia="Calibri" w:hAnsi="Calibri"/>
          <w:color w:val="auto"/>
          <w:sz w:val="22"/>
          <w:szCs w:val="22"/>
        </w:rPr>
        <w:t>one off</w:t>
      </w:r>
      <w:proofErr w:type="gramEnd"/>
      <w:r w:rsidRPr="009116BB">
        <w:rPr>
          <w:rFonts w:ascii="Calibri" w:eastAsia="Calibri" w:hAnsi="Calibri"/>
          <w:color w:val="auto"/>
          <w:sz w:val="22"/>
          <w:szCs w:val="22"/>
        </w:rPr>
        <w:t xml:space="preserve"> payment of DHP is required, including a backdated award, it will be paid within 2 weeks of a successful application.</w:t>
      </w:r>
    </w:p>
    <w:p w14:paraId="6FFEEEE9" w14:textId="77777777" w:rsidR="000A7185" w:rsidRPr="009116BB" w:rsidRDefault="000A7185" w:rsidP="000A7185">
      <w:pPr>
        <w:ind w:left="851" w:hanging="425"/>
        <w:rPr>
          <w:rFonts w:ascii="Calibri" w:eastAsia="Calibri" w:hAnsi="Calibri"/>
          <w:color w:val="auto"/>
          <w:sz w:val="22"/>
          <w:szCs w:val="22"/>
        </w:rPr>
      </w:pPr>
      <w:r w:rsidRPr="009116BB">
        <w:rPr>
          <w:rFonts w:ascii="Calibri" w:eastAsia="Calibri" w:hAnsi="Calibri"/>
          <w:color w:val="auto"/>
          <w:sz w:val="22"/>
          <w:szCs w:val="22"/>
        </w:rPr>
        <w:t>6.</w:t>
      </w:r>
      <w:r>
        <w:rPr>
          <w:rFonts w:ascii="Calibri" w:eastAsia="Calibri" w:hAnsi="Calibri"/>
          <w:color w:val="auto"/>
          <w:sz w:val="22"/>
          <w:szCs w:val="22"/>
        </w:rPr>
        <w:t>10</w:t>
      </w:r>
      <w:r w:rsidRPr="009116BB">
        <w:rPr>
          <w:rFonts w:ascii="Calibri" w:eastAsia="Calibri" w:hAnsi="Calibri"/>
          <w:color w:val="auto"/>
          <w:sz w:val="22"/>
          <w:szCs w:val="22"/>
        </w:rPr>
        <w:tab/>
        <w:t>A DHP will be made directly to a landlord where it is appropriate.</w:t>
      </w:r>
    </w:p>
    <w:p w14:paraId="22204A5F" w14:textId="77777777" w:rsidR="000A7185" w:rsidRDefault="000A7185" w:rsidP="000A7185">
      <w:pPr>
        <w:ind w:left="851" w:hanging="851"/>
        <w:rPr>
          <w:i/>
          <w:color w:val="7030A0"/>
          <w:sz w:val="24"/>
          <w:szCs w:val="24"/>
        </w:rPr>
      </w:pPr>
    </w:p>
    <w:p w14:paraId="4BD1DD60" w14:textId="77777777" w:rsidR="000A7185" w:rsidRDefault="000A7185" w:rsidP="000A7185">
      <w:pPr>
        <w:ind w:left="851" w:hanging="851"/>
        <w:rPr>
          <w:i/>
          <w:color w:val="7030A0"/>
          <w:sz w:val="24"/>
          <w:szCs w:val="24"/>
        </w:rPr>
      </w:pPr>
      <w:r w:rsidRPr="00C90B2B">
        <w:rPr>
          <w:i/>
          <w:color w:val="7030A0"/>
          <w:sz w:val="24"/>
          <w:szCs w:val="24"/>
        </w:rPr>
        <w:t>Reviews</w:t>
      </w:r>
    </w:p>
    <w:p w14:paraId="4D2694ED" w14:textId="77777777" w:rsidR="000A7185" w:rsidRPr="009116BB" w:rsidRDefault="000A7185" w:rsidP="000A7185">
      <w:pPr>
        <w:ind w:left="851" w:hanging="425"/>
        <w:rPr>
          <w:rFonts w:ascii="Calibri" w:eastAsia="Calibri" w:hAnsi="Calibri"/>
          <w:color w:val="auto"/>
          <w:sz w:val="22"/>
          <w:szCs w:val="22"/>
        </w:rPr>
      </w:pPr>
      <w:r w:rsidRPr="009116BB">
        <w:rPr>
          <w:rFonts w:ascii="Calibri" w:eastAsia="Calibri" w:hAnsi="Calibri"/>
          <w:color w:val="auto"/>
          <w:sz w:val="22"/>
          <w:szCs w:val="22"/>
        </w:rPr>
        <w:t>6.1</w:t>
      </w:r>
      <w:r>
        <w:rPr>
          <w:rFonts w:ascii="Calibri" w:eastAsia="Calibri" w:hAnsi="Calibri"/>
          <w:color w:val="auto"/>
          <w:sz w:val="22"/>
          <w:szCs w:val="22"/>
        </w:rPr>
        <w:t>1</w:t>
      </w:r>
      <w:r w:rsidRPr="009116BB">
        <w:rPr>
          <w:rFonts w:ascii="Calibri" w:eastAsia="Calibri" w:hAnsi="Calibri"/>
          <w:color w:val="auto"/>
          <w:sz w:val="22"/>
          <w:szCs w:val="22"/>
        </w:rPr>
        <w:tab/>
        <w:t>DHP’s are discretionary and administered outside HB and UC legislation, so they are not subject to the same rights of review or appeal process.</w:t>
      </w:r>
    </w:p>
    <w:p w14:paraId="5C2C14E6" w14:textId="77777777" w:rsidR="000A7185" w:rsidRPr="009116BB" w:rsidRDefault="000A7185" w:rsidP="000A7185">
      <w:pPr>
        <w:ind w:left="851" w:hanging="425"/>
        <w:rPr>
          <w:rFonts w:ascii="Calibri" w:eastAsia="Calibri" w:hAnsi="Calibri"/>
          <w:color w:val="auto"/>
          <w:sz w:val="22"/>
          <w:szCs w:val="22"/>
        </w:rPr>
      </w:pPr>
      <w:r w:rsidRPr="009116BB">
        <w:rPr>
          <w:rFonts w:ascii="Calibri" w:eastAsia="Calibri" w:hAnsi="Calibri"/>
          <w:color w:val="auto"/>
          <w:sz w:val="22"/>
          <w:szCs w:val="22"/>
        </w:rPr>
        <w:t>6.1</w:t>
      </w:r>
      <w:r>
        <w:rPr>
          <w:rFonts w:ascii="Calibri" w:eastAsia="Calibri" w:hAnsi="Calibri"/>
          <w:color w:val="auto"/>
          <w:sz w:val="22"/>
          <w:szCs w:val="22"/>
        </w:rPr>
        <w:t>2</w:t>
      </w:r>
      <w:r w:rsidRPr="009116BB">
        <w:rPr>
          <w:rFonts w:ascii="Calibri" w:eastAsia="Calibri" w:hAnsi="Calibri"/>
          <w:color w:val="auto"/>
          <w:sz w:val="22"/>
          <w:szCs w:val="22"/>
        </w:rPr>
        <w:t xml:space="preserve"> Any request for a review must be made in writing within one calendar month of the date of the decision letter and include the reasons why the decision is not satisfactory.</w:t>
      </w:r>
    </w:p>
    <w:p w14:paraId="222A9C5D" w14:textId="77777777" w:rsidR="000A7185" w:rsidRPr="009116BB" w:rsidRDefault="000A7185" w:rsidP="000A7185">
      <w:pPr>
        <w:ind w:left="851" w:hanging="425"/>
        <w:rPr>
          <w:rFonts w:ascii="Calibri" w:eastAsia="Calibri" w:hAnsi="Calibri"/>
          <w:color w:val="auto"/>
          <w:sz w:val="22"/>
          <w:szCs w:val="22"/>
        </w:rPr>
      </w:pPr>
      <w:r w:rsidRPr="009116BB">
        <w:rPr>
          <w:rFonts w:ascii="Calibri" w:eastAsia="Calibri" w:hAnsi="Calibri"/>
          <w:color w:val="auto"/>
          <w:sz w:val="22"/>
          <w:szCs w:val="22"/>
        </w:rPr>
        <w:lastRenderedPageBreak/>
        <w:t>6.1</w:t>
      </w:r>
      <w:r>
        <w:rPr>
          <w:rFonts w:ascii="Calibri" w:eastAsia="Calibri" w:hAnsi="Calibri"/>
          <w:color w:val="auto"/>
          <w:sz w:val="22"/>
          <w:szCs w:val="22"/>
        </w:rPr>
        <w:t>3</w:t>
      </w:r>
      <w:r w:rsidRPr="009116BB">
        <w:rPr>
          <w:rFonts w:ascii="Calibri" w:eastAsia="Calibri" w:hAnsi="Calibri"/>
          <w:color w:val="auto"/>
          <w:sz w:val="22"/>
          <w:szCs w:val="22"/>
        </w:rPr>
        <w:t xml:space="preserve"> Where the request for the review is made outside of one calendar month, the time limit may be extended if the applicant can show compelling reasons for the delay.</w:t>
      </w:r>
    </w:p>
    <w:p w14:paraId="57BD6956" w14:textId="77777777" w:rsidR="000A7185" w:rsidRPr="009116BB" w:rsidRDefault="000A7185" w:rsidP="000A7185">
      <w:pPr>
        <w:ind w:left="851" w:hanging="425"/>
        <w:rPr>
          <w:rFonts w:ascii="Calibri" w:eastAsia="Calibri" w:hAnsi="Calibri"/>
          <w:color w:val="auto"/>
          <w:sz w:val="22"/>
          <w:szCs w:val="22"/>
        </w:rPr>
      </w:pPr>
      <w:r w:rsidRPr="009116BB">
        <w:rPr>
          <w:rFonts w:ascii="Calibri" w:eastAsia="Calibri" w:hAnsi="Calibri"/>
          <w:color w:val="auto"/>
          <w:sz w:val="22"/>
          <w:szCs w:val="22"/>
        </w:rPr>
        <w:t>6.1</w:t>
      </w:r>
      <w:r>
        <w:rPr>
          <w:rFonts w:ascii="Calibri" w:eastAsia="Calibri" w:hAnsi="Calibri"/>
          <w:color w:val="auto"/>
          <w:sz w:val="22"/>
          <w:szCs w:val="22"/>
        </w:rPr>
        <w:t>4</w:t>
      </w:r>
      <w:r w:rsidRPr="009116BB">
        <w:rPr>
          <w:rFonts w:ascii="Calibri" w:eastAsia="Calibri" w:hAnsi="Calibri"/>
          <w:color w:val="auto"/>
          <w:sz w:val="22"/>
          <w:szCs w:val="22"/>
        </w:rPr>
        <w:t xml:space="preserve"> A panel of officers independent of the benefits team will consider the review request and the applicant will be notified of the decision in writing.</w:t>
      </w:r>
    </w:p>
    <w:p w14:paraId="187EE202" w14:textId="77777777" w:rsidR="000A7185" w:rsidRDefault="000A7185" w:rsidP="000A7185">
      <w:pPr>
        <w:ind w:left="851" w:hanging="851"/>
        <w:rPr>
          <w:i/>
          <w:color w:val="7030A0"/>
          <w:sz w:val="24"/>
          <w:szCs w:val="24"/>
        </w:rPr>
      </w:pPr>
    </w:p>
    <w:p w14:paraId="56B1316E" w14:textId="77777777" w:rsidR="000A7185" w:rsidRDefault="000A7185" w:rsidP="000A7185">
      <w:pPr>
        <w:ind w:left="851" w:hanging="851"/>
        <w:rPr>
          <w:i/>
          <w:color w:val="7030A0"/>
          <w:sz w:val="24"/>
          <w:szCs w:val="24"/>
        </w:rPr>
      </w:pPr>
      <w:r w:rsidRPr="000639F9">
        <w:rPr>
          <w:i/>
          <w:color w:val="7030A0"/>
          <w:sz w:val="24"/>
          <w:szCs w:val="24"/>
        </w:rPr>
        <w:t>Changes in circumstances</w:t>
      </w:r>
    </w:p>
    <w:p w14:paraId="66C22678" w14:textId="77777777" w:rsidR="000A7185" w:rsidRPr="009116BB" w:rsidRDefault="000A7185" w:rsidP="000A7185">
      <w:pPr>
        <w:ind w:left="851" w:hanging="425"/>
        <w:rPr>
          <w:rFonts w:ascii="Calibri" w:eastAsia="Calibri" w:hAnsi="Calibri"/>
          <w:color w:val="auto"/>
          <w:sz w:val="22"/>
          <w:szCs w:val="22"/>
        </w:rPr>
      </w:pPr>
      <w:r w:rsidRPr="009116BB">
        <w:rPr>
          <w:rFonts w:ascii="Calibri" w:eastAsia="Calibri" w:hAnsi="Calibri"/>
          <w:color w:val="auto"/>
          <w:sz w:val="22"/>
          <w:szCs w:val="22"/>
        </w:rPr>
        <w:t>6.1</w:t>
      </w:r>
      <w:r>
        <w:rPr>
          <w:rFonts w:ascii="Calibri" w:eastAsia="Calibri" w:hAnsi="Calibri"/>
          <w:color w:val="auto"/>
          <w:sz w:val="22"/>
          <w:szCs w:val="22"/>
        </w:rPr>
        <w:t>5</w:t>
      </w:r>
      <w:r w:rsidRPr="009116BB">
        <w:rPr>
          <w:rFonts w:ascii="Calibri" w:eastAsia="Calibri" w:hAnsi="Calibri"/>
          <w:color w:val="auto"/>
          <w:sz w:val="22"/>
          <w:szCs w:val="22"/>
        </w:rPr>
        <w:t xml:space="preserve"> The applicant must inform the council of any changes in their circumstances promptly.</w:t>
      </w:r>
    </w:p>
    <w:p w14:paraId="414ABDCF" w14:textId="77777777" w:rsidR="000A7185" w:rsidRPr="009116BB" w:rsidRDefault="000A7185" w:rsidP="000A7185">
      <w:pPr>
        <w:ind w:left="851" w:hanging="425"/>
        <w:rPr>
          <w:rFonts w:ascii="Calibri" w:eastAsia="Calibri" w:hAnsi="Calibri"/>
          <w:color w:val="auto"/>
          <w:sz w:val="22"/>
          <w:szCs w:val="22"/>
        </w:rPr>
      </w:pPr>
      <w:r w:rsidRPr="009116BB">
        <w:rPr>
          <w:rFonts w:ascii="Calibri" w:eastAsia="Calibri" w:hAnsi="Calibri"/>
          <w:color w:val="auto"/>
          <w:sz w:val="22"/>
          <w:szCs w:val="22"/>
        </w:rPr>
        <w:t>6.1</w:t>
      </w:r>
      <w:r>
        <w:rPr>
          <w:rFonts w:ascii="Calibri" w:eastAsia="Calibri" w:hAnsi="Calibri"/>
          <w:color w:val="auto"/>
          <w:sz w:val="22"/>
          <w:szCs w:val="22"/>
        </w:rPr>
        <w:t>6</w:t>
      </w:r>
      <w:r w:rsidRPr="009116BB">
        <w:rPr>
          <w:rFonts w:ascii="Calibri" w:eastAsia="Calibri" w:hAnsi="Calibri"/>
          <w:color w:val="auto"/>
          <w:sz w:val="22"/>
          <w:szCs w:val="22"/>
        </w:rPr>
        <w:t xml:space="preserve"> If a change in circumstances increases or decreases the amount of HB or UC, the DHP will be amended accordingly.</w:t>
      </w:r>
    </w:p>
    <w:p w14:paraId="6B607D79" w14:textId="77777777" w:rsidR="000A7185" w:rsidRPr="009116BB" w:rsidRDefault="000A7185" w:rsidP="000A7185">
      <w:pPr>
        <w:ind w:left="851" w:hanging="425"/>
        <w:rPr>
          <w:rFonts w:ascii="Calibri" w:eastAsia="Calibri" w:hAnsi="Calibri"/>
          <w:color w:val="auto"/>
          <w:sz w:val="22"/>
          <w:szCs w:val="22"/>
        </w:rPr>
      </w:pPr>
      <w:r w:rsidRPr="009116BB">
        <w:rPr>
          <w:rFonts w:ascii="Calibri" w:eastAsia="Calibri" w:hAnsi="Calibri"/>
          <w:color w:val="auto"/>
          <w:sz w:val="22"/>
          <w:szCs w:val="22"/>
        </w:rPr>
        <w:t>6.1</w:t>
      </w:r>
      <w:r>
        <w:rPr>
          <w:rFonts w:ascii="Calibri" w:eastAsia="Calibri" w:hAnsi="Calibri"/>
          <w:color w:val="auto"/>
          <w:sz w:val="22"/>
          <w:szCs w:val="22"/>
        </w:rPr>
        <w:t>7</w:t>
      </w:r>
      <w:r w:rsidRPr="009116BB">
        <w:rPr>
          <w:rFonts w:ascii="Calibri" w:eastAsia="Calibri" w:hAnsi="Calibri"/>
          <w:color w:val="auto"/>
          <w:sz w:val="22"/>
          <w:szCs w:val="22"/>
        </w:rPr>
        <w:t xml:space="preserve"> If HB or UC stops, the DHP will end from the same date.</w:t>
      </w:r>
    </w:p>
    <w:p w14:paraId="6FBA6B89" w14:textId="77777777" w:rsidR="000A7185" w:rsidRPr="009116BB" w:rsidRDefault="000A7185" w:rsidP="000A7185">
      <w:pPr>
        <w:ind w:left="851" w:hanging="425"/>
        <w:rPr>
          <w:rFonts w:ascii="Calibri" w:eastAsia="Calibri" w:hAnsi="Calibri"/>
          <w:color w:val="auto"/>
          <w:sz w:val="22"/>
          <w:szCs w:val="22"/>
        </w:rPr>
      </w:pPr>
      <w:r w:rsidRPr="009116BB">
        <w:rPr>
          <w:rFonts w:ascii="Calibri" w:eastAsia="Calibri" w:hAnsi="Calibri"/>
          <w:color w:val="auto"/>
          <w:sz w:val="22"/>
          <w:szCs w:val="22"/>
        </w:rPr>
        <w:t>6.1</w:t>
      </w:r>
      <w:r>
        <w:rPr>
          <w:rFonts w:ascii="Calibri" w:eastAsia="Calibri" w:hAnsi="Calibri"/>
          <w:color w:val="auto"/>
          <w:sz w:val="22"/>
          <w:szCs w:val="22"/>
        </w:rPr>
        <w:t>8</w:t>
      </w:r>
      <w:r w:rsidRPr="009116BB">
        <w:rPr>
          <w:rFonts w:ascii="Calibri" w:eastAsia="Calibri" w:hAnsi="Calibri"/>
          <w:color w:val="auto"/>
          <w:sz w:val="22"/>
          <w:szCs w:val="22"/>
        </w:rPr>
        <w:t xml:space="preserve"> If DHP is overpaid, the local authority will recover the overpayment from the person who received the payment.</w:t>
      </w:r>
    </w:p>
    <w:p w14:paraId="5DBC6C37" w14:textId="77777777" w:rsidR="000A7185" w:rsidRPr="009116BB" w:rsidRDefault="000A7185" w:rsidP="000A7185">
      <w:pPr>
        <w:ind w:left="851" w:hanging="425"/>
        <w:rPr>
          <w:rFonts w:ascii="Calibri" w:eastAsia="Calibri" w:hAnsi="Calibri"/>
          <w:color w:val="auto"/>
          <w:sz w:val="22"/>
          <w:szCs w:val="22"/>
        </w:rPr>
      </w:pPr>
      <w:r w:rsidRPr="009116BB">
        <w:rPr>
          <w:rFonts w:ascii="Calibri" w:eastAsia="Calibri" w:hAnsi="Calibri"/>
          <w:color w:val="auto"/>
          <w:sz w:val="22"/>
          <w:szCs w:val="22"/>
        </w:rPr>
        <w:t>6.1</w:t>
      </w:r>
      <w:r>
        <w:rPr>
          <w:rFonts w:ascii="Calibri" w:eastAsia="Calibri" w:hAnsi="Calibri"/>
          <w:color w:val="auto"/>
          <w:sz w:val="22"/>
          <w:szCs w:val="22"/>
        </w:rPr>
        <w:t>9</w:t>
      </w:r>
      <w:r w:rsidRPr="009116BB">
        <w:rPr>
          <w:rFonts w:ascii="Calibri" w:eastAsia="Calibri" w:hAnsi="Calibri"/>
          <w:color w:val="auto"/>
          <w:sz w:val="22"/>
          <w:szCs w:val="22"/>
        </w:rPr>
        <w:t xml:space="preserve"> If a landlord has received the DHP, the local authority will consider recovering it from the applicant if the landlord could not have reasonably been aware of the change.</w:t>
      </w:r>
    </w:p>
    <w:p w14:paraId="20906727" w14:textId="77777777" w:rsidR="000A7185" w:rsidRDefault="000A7185" w:rsidP="000A7185">
      <w:pPr>
        <w:ind w:left="851" w:hanging="425"/>
      </w:pPr>
    </w:p>
    <w:p w14:paraId="5ED20F98" w14:textId="77777777" w:rsidR="000A7185" w:rsidRPr="00FA31CE" w:rsidRDefault="000A7185" w:rsidP="000A7185">
      <w:pPr>
        <w:ind w:left="851" w:hanging="425"/>
        <w:jc w:val="right"/>
        <w:rPr>
          <w:rFonts w:ascii="Calibri" w:hAnsi="Calibri" w:cs="Calibri"/>
          <w:b/>
          <w:color w:val="auto"/>
          <w:sz w:val="32"/>
          <w:szCs w:val="32"/>
        </w:rPr>
      </w:pPr>
      <w:r>
        <w:br w:type="page"/>
      </w:r>
      <w:r w:rsidRPr="00FA31CE">
        <w:rPr>
          <w:rFonts w:ascii="Calibri" w:hAnsi="Calibri" w:cs="Calibri"/>
          <w:b/>
          <w:color w:val="auto"/>
          <w:sz w:val="32"/>
          <w:szCs w:val="32"/>
        </w:rPr>
        <w:lastRenderedPageBreak/>
        <w:t>Appendix A</w:t>
      </w:r>
    </w:p>
    <w:p w14:paraId="3BAD1E8C" w14:textId="77777777" w:rsidR="000A7185" w:rsidRPr="00FA31CE" w:rsidRDefault="000A7185" w:rsidP="000A7185">
      <w:pPr>
        <w:ind w:left="851" w:hanging="425"/>
        <w:rPr>
          <w:rFonts w:ascii="Calibri" w:hAnsi="Calibri" w:cs="Calibri"/>
          <w:color w:val="auto"/>
          <w:sz w:val="28"/>
          <w:szCs w:val="28"/>
        </w:rPr>
      </w:pPr>
    </w:p>
    <w:p w14:paraId="7B79C303" w14:textId="77777777" w:rsidR="000A7185" w:rsidRPr="00FA31CE" w:rsidRDefault="000A7185" w:rsidP="000A7185">
      <w:pPr>
        <w:ind w:left="851" w:hanging="425"/>
        <w:rPr>
          <w:rFonts w:ascii="Calibri" w:hAnsi="Calibri" w:cs="Calibri"/>
          <w:color w:val="auto"/>
          <w:sz w:val="28"/>
          <w:szCs w:val="28"/>
        </w:rPr>
      </w:pPr>
    </w:p>
    <w:p w14:paraId="093B4859" w14:textId="77777777" w:rsidR="000A7185" w:rsidRDefault="000A7185" w:rsidP="000A7185">
      <w:pPr>
        <w:ind w:left="851" w:hanging="425"/>
        <w:rPr>
          <w:rFonts w:ascii="Calibri" w:hAnsi="Calibri" w:cs="Calibri"/>
          <w:color w:val="auto"/>
          <w:sz w:val="28"/>
          <w:szCs w:val="28"/>
        </w:rPr>
      </w:pPr>
      <w:r w:rsidRPr="00FA31CE">
        <w:rPr>
          <w:rFonts w:ascii="Calibri" w:hAnsi="Calibri" w:cs="Calibri"/>
          <w:color w:val="auto"/>
          <w:sz w:val="28"/>
          <w:szCs w:val="28"/>
        </w:rPr>
        <w:t>Standard weekly figures for utilities/food</w:t>
      </w:r>
      <w:bookmarkStart w:id="0" w:name="_GoBack"/>
      <w:bookmarkEnd w:id="0"/>
    </w:p>
    <w:p w14:paraId="4253345B" w14:textId="77777777" w:rsidR="000A7185" w:rsidRDefault="000A7185" w:rsidP="000A7185">
      <w:pPr>
        <w:ind w:left="851" w:hanging="425"/>
        <w:rPr>
          <w:rFonts w:ascii="Calibri" w:hAnsi="Calibri" w:cs="Calibri"/>
          <w:color w:val="auto"/>
          <w:sz w:val="28"/>
          <w:szCs w:val="28"/>
        </w:rPr>
      </w:pPr>
    </w:p>
    <w:p w14:paraId="0D0C5F7A" w14:textId="211DC0D0" w:rsidR="000A7185" w:rsidRDefault="000A7185" w:rsidP="000A7185">
      <w:pPr>
        <w:ind w:left="426"/>
        <w:rPr>
          <w:rFonts w:ascii="Calibri" w:eastAsia="Calibri" w:hAnsi="Calibri"/>
          <w:color w:val="auto"/>
          <w:sz w:val="22"/>
          <w:szCs w:val="22"/>
        </w:rPr>
      </w:pPr>
      <w:r>
        <w:rPr>
          <w:rFonts w:ascii="Calibri" w:eastAsia="Calibri" w:hAnsi="Calibri"/>
          <w:color w:val="auto"/>
          <w:sz w:val="22"/>
          <w:szCs w:val="22"/>
        </w:rPr>
        <w:t>These s</w:t>
      </w:r>
      <w:r w:rsidRPr="009116BB">
        <w:rPr>
          <w:rFonts w:ascii="Calibri" w:eastAsia="Calibri" w:hAnsi="Calibri"/>
          <w:color w:val="auto"/>
          <w:sz w:val="22"/>
          <w:szCs w:val="22"/>
        </w:rPr>
        <w:t xml:space="preserve">tandard figures </w:t>
      </w:r>
      <w:r w:rsidR="000638AA">
        <w:rPr>
          <w:rFonts w:ascii="Calibri" w:eastAsia="Calibri" w:hAnsi="Calibri"/>
          <w:color w:val="auto"/>
          <w:sz w:val="22"/>
          <w:szCs w:val="22"/>
        </w:rPr>
        <w:t>may</w:t>
      </w:r>
      <w:r w:rsidRPr="009116BB">
        <w:rPr>
          <w:rFonts w:ascii="Calibri" w:eastAsia="Calibri" w:hAnsi="Calibri"/>
          <w:color w:val="auto"/>
          <w:sz w:val="22"/>
          <w:szCs w:val="22"/>
        </w:rPr>
        <w:t xml:space="preserve"> be used for utilities, TV licence and food</w:t>
      </w:r>
      <w:r>
        <w:rPr>
          <w:rFonts w:ascii="Calibri" w:eastAsia="Calibri" w:hAnsi="Calibri"/>
          <w:color w:val="auto"/>
          <w:sz w:val="22"/>
          <w:szCs w:val="22"/>
        </w:rPr>
        <w:t>.  I</w:t>
      </w:r>
      <w:r w:rsidRPr="009116BB">
        <w:rPr>
          <w:rFonts w:ascii="Calibri" w:eastAsia="Calibri" w:hAnsi="Calibri"/>
          <w:color w:val="auto"/>
          <w:sz w:val="22"/>
          <w:szCs w:val="22"/>
        </w:rPr>
        <w:t xml:space="preserve">f the actual expenditure is higher than the standard figures, the applicant </w:t>
      </w:r>
      <w:r w:rsidR="000638AA">
        <w:rPr>
          <w:rFonts w:ascii="Calibri" w:eastAsia="Calibri" w:hAnsi="Calibri"/>
          <w:color w:val="auto"/>
          <w:sz w:val="22"/>
          <w:szCs w:val="22"/>
        </w:rPr>
        <w:t>may</w:t>
      </w:r>
      <w:r w:rsidRPr="009116BB">
        <w:rPr>
          <w:rFonts w:ascii="Calibri" w:eastAsia="Calibri" w:hAnsi="Calibri"/>
          <w:color w:val="auto"/>
          <w:sz w:val="22"/>
          <w:szCs w:val="22"/>
        </w:rPr>
        <w:t xml:space="preserve"> be required to provide evidence of their actual expenditure.</w:t>
      </w:r>
    </w:p>
    <w:p w14:paraId="0D7AB2E6" w14:textId="372DD209" w:rsidR="00FC4410" w:rsidRDefault="00FC4410" w:rsidP="000A7185">
      <w:pPr>
        <w:ind w:left="426"/>
        <w:rPr>
          <w:rFonts w:ascii="Calibri" w:eastAsia="Calibri" w:hAnsi="Calibri"/>
          <w:color w:val="auto"/>
          <w:sz w:val="22"/>
          <w:szCs w:val="22"/>
        </w:rPr>
      </w:pPr>
    </w:p>
    <w:tbl>
      <w:tblPr>
        <w:tblStyle w:val="TableGrid"/>
        <w:tblW w:w="0" w:type="auto"/>
        <w:tblInd w:w="426" w:type="dxa"/>
        <w:tblLook w:val="04A0" w:firstRow="1" w:lastRow="0" w:firstColumn="1" w:lastColumn="0" w:noHBand="0" w:noVBand="1"/>
      </w:tblPr>
      <w:tblGrid>
        <w:gridCol w:w="2874"/>
        <w:gridCol w:w="2853"/>
        <w:gridCol w:w="2863"/>
      </w:tblGrid>
      <w:tr w:rsidR="00122EEE" w:rsidRPr="00122EEE" w14:paraId="7C86DBE2" w14:textId="77777777" w:rsidTr="00FC4410">
        <w:tc>
          <w:tcPr>
            <w:tcW w:w="2874" w:type="dxa"/>
          </w:tcPr>
          <w:p w14:paraId="3D24AA47" w14:textId="66C8357B" w:rsidR="00FC4410" w:rsidRPr="00122EEE" w:rsidRDefault="00FC4410" w:rsidP="000A7185">
            <w:pPr>
              <w:rPr>
                <w:rFonts w:ascii="Calibri" w:hAnsi="Calibri" w:cs="Calibri"/>
                <w:color w:val="auto"/>
                <w:sz w:val="28"/>
                <w:szCs w:val="28"/>
              </w:rPr>
            </w:pPr>
            <w:r w:rsidRPr="00122EEE">
              <w:rPr>
                <w:rFonts w:ascii="Calibri" w:hAnsi="Calibri" w:cs="Calibri"/>
                <w:color w:val="auto"/>
                <w:sz w:val="28"/>
                <w:szCs w:val="28"/>
              </w:rPr>
              <w:t>Type of expense</w:t>
            </w:r>
          </w:p>
        </w:tc>
        <w:tc>
          <w:tcPr>
            <w:tcW w:w="2853" w:type="dxa"/>
          </w:tcPr>
          <w:p w14:paraId="42A545ED" w14:textId="08C052A1" w:rsidR="00FC4410" w:rsidRPr="00122EEE" w:rsidRDefault="00FC4410" w:rsidP="00FC4410">
            <w:pPr>
              <w:jc w:val="center"/>
              <w:rPr>
                <w:rFonts w:ascii="Calibri" w:hAnsi="Calibri" w:cs="Calibri"/>
                <w:color w:val="auto"/>
                <w:sz w:val="28"/>
                <w:szCs w:val="28"/>
              </w:rPr>
            </w:pPr>
            <w:r w:rsidRPr="00122EEE">
              <w:rPr>
                <w:rFonts w:ascii="Calibri" w:hAnsi="Calibri" w:cs="Calibri"/>
                <w:color w:val="auto"/>
                <w:sz w:val="28"/>
                <w:szCs w:val="28"/>
              </w:rPr>
              <w:t>Weekly cost</w:t>
            </w:r>
          </w:p>
        </w:tc>
        <w:tc>
          <w:tcPr>
            <w:tcW w:w="2863" w:type="dxa"/>
          </w:tcPr>
          <w:p w14:paraId="597870A9" w14:textId="7F01ACDA" w:rsidR="00FC4410" w:rsidRPr="00122EEE" w:rsidRDefault="00FC4410" w:rsidP="00FC4410">
            <w:pPr>
              <w:jc w:val="center"/>
              <w:rPr>
                <w:rFonts w:ascii="Calibri" w:hAnsi="Calibri" w:cs="Calibri"/>
                <w:color w:val="auto"/>
                <w:sz w:val="28"/>
                <w:szCs w:val="28"/>
              </w:rPr>
            </w:pPr>
            <w:r w:rsidRPr="00122EEE">
              <w:rPr>
                <w:rFonts w:ascii="Calibri" w:hAnsi="Calibri" w:cs="Calibri"/>
                <w:color w:val="auto"/>
                <w:sz w:val="28"/>
                <w:szCs w:val="28"/>
              </w:rPr>
              <w:t>Monthly cost</w:t>
            </w:r>
          </w:p>
        </w:tc>
      </w:tr>
      <w:tr w:rsidR="00122EEE" w:rsidRPr="00122EEE" w14:paraId="46817972" w14:textId="77777777" w:rsidTr="00FC4410">
        <w:tc>
          <w:tcPr>
            <w:tcW w:w="2874" w:type="dxa"/>
          </w:tcPr>
          <w:p w14:paraId="63BAC1B0" w14:textId="775BCF60" w:rsidR="00FC4410" w:rsidRPr="00122EEE" w:rsidRDefault="00FC4410" w:rsidP="000A7185">
            <w:pPr>
              <w:rPr>
                <w:rFonts w:ascii="Calibri" w:hAnsi="Calibri" w:cs="Calibri"/>
                <w:color w:val="auto"/>
                <w:sz w:val="28"/>
                <w:szCs w:val="28"/>
              </w:rPr>
            </w:pPr>
            <w:r w:rsidRPr="00122EEE">
              <w:rPr>
                <w:rFonts w:ascii="Calibri" w:hAnsi="Calibri" w:cs="Calibri"/>
                <w:color w:val="auto"/>
                <w:sz w:val="28"/>
                <w:szCs w:val="28"/>
              </w:rPr>
              <w:t>Gas</w:t>
            </w:r>
          </w:p>
        </w:tc>
        <w:tc>
          <w:tcPr>
            <w:tcW w:w="2853" w:type="dxa"/>
          </w:tcPr>
          <w:p w14:paraId="0EA572A7" w14:textId="6729B7B9" w:rsidR="00FC4410" w:rsidRPr="00122EEE" w:rsidRDefault="00FC4410" w:rsidP="00FC4410">
            <w:pPr>
              <w:jc w:val="center"/>
              <w:rPr>
                <w:rFonts w:ascii="Calibri" w:hAnsi="Calibri" w:cs="Calibri"/>
                <w:color w:val="auto"/>
                <w:sz w:val="28"/>
                <w:szCs w:val="28"/>
              </w:rPr>
            </w:pPr>
            <w:r w:rsidRPr="00122EEE">
              <w:rPr>
                <w:rFonts w:ascii="Calibri" w:hAnsi="Calibri" w:cs="Calibri"/>
                <w:color w:val="auto"/>
                <w:sz w:val="28"/>
                <w:szCs w:val="28"/>
              </w:rPr>
              <w:t>£20.00</w:t>
            </w:r>
          </w:p>
        </w:tc>
        <w:tc>
          <w:tcPr>
            <w:tcW w:w="2863" w:type="dxa"/>
          </w:tcPr>
          <w:p w14:paraId="7C2C31DA" w14:textId="7D9A8563" w:rsidR="00FC4410" w:rsidRPr="00122EEE" w:rsidRDefault="00FC4410" w:rsidP="00FC4410">
            <w:pPr>
              <w:jc w:val="center"/>
              <w:rPr>
                <w:rFonts w:ascii="Calibri" w:hAnsi="Calibri" w:cs="Calibri"/>
                <w:color w:val="auto"/>
                <w:sz w:val="28"/>
                <w:szCs w:val="28"/>
              </w:rPr>
            </w:pPr>
            <w:r w:rsidRPr="00122EEE">
              <w:rPr>
                <w:rFonts w:ascii="Calibri" w:hAnsi="Calibri" w:cs="Calibri"/>
                <w:color w:val="auto"/>
                <w:sz w:val="28"/>
                <w:szCs w:val="28"/>
              </w:rPr>
              <w:t>£86.67</w:t>
            </w:r>
          </w:p>
        </w:tc>
      </w:tr>
      <w:tr w:rsidR="00122EEE" w:rsidRPr="00122EEE" w14:paraId="12367095" w14:textId="77777777" w:rsidTr="00FC4410">
        <w:tc>
          <w:tcPr>
            <w:tcW w:w="2874" w:type="dxa"/>
          </w:tcPr>
          <w:p w14:paraId="7750BB56" w14:textId="5696EE49" w:rsidR="00FC4410" w:rsidRPr="00122EEE" w:rsidRDefault="00FC4410" w:rsidP="000A7185">
            <w:pPr>
              <w:rPr>
                <w:rFonts w:ascii="Calibri" w:hAnsi="Calibri" w:cs="Calibri"/>
                <w:color w:val="auto"/>
                <w:sz w:val="28"/>
                <w:szCs w:val="28"/>
              </w:rPr>
            </w:pPr>
            <w:r w:rsidRPr="00122EEE">
              <w:rPr>
                <w:rFonts w:ascii="Calibri" w:hAnsi="Calibri" w:cs="Calibri"/>
                <w:color w:val="auto"/>
                <w:sz w:val="28"/>
                <w:szCs w:val="28"/>
              </w:rPr>
              <w:t>Electricity</w:t>
            </w:r>
          </w:p>
        </w:tc>
        <w:tc>
          <w:tcPr>
            <w:tcW w:w="2853" w:type="dxa"/>
          </w:tcPr>
          <w:p w14:paraId="6F2FD3A4" w14:textId="5DF4ED20" w:rsidR="00FC4410" w:rsidRPr="00122EEE" w:rsidRDefault="00FC4410" w:rsidP="00FC4410">
            <w:pPr>
              <w:jc w:val="center"/>
              <w:rPr>
                <w:rFonts w:ascii="Calibri" w:hAnsi="Calibri" w:cs="Calibri"/>
                <w:color w:val="auto"/>
                <w:sz w:val="28"/>
                <w:szCs w:val="28"/>
              </w:rPr>
            </w:pPr>
            <w:r w:rsidRPr="00122EEE">
              <w:rPr>
                <w:rFonts w:ascii="Calibri" w:hAnsi="Calibri" w:cs="Calibri"/>
                <w:color w:val="auto"/>
                <w:sz w:val="28"/>
                <w:szCs w:val="28"/>
              </w:rPr>
              <w:t>£20.00</w:t>
            </w:r>
          </w:p>
        </w:tc>
        <w:tc>
          <w:tcPr>
            <w:tcW w:w="2863" w:type="dxa"/>
          </w:tcPr>
          <w:p w14:paraId="18D72F18" w14:textId="63885AF6" w:rsidR="00FC4410" w:rsidRPr="00122EEE" w:rsidRDefault="00FC4410" w:rsidP="00FC4410">
            <w:pPr>
              <w:jc w:val="center"/>
              <w:rPr>
                <w:rFonts w:ascii="Calibri" w:hAnsi="Calibri" w:cs="Calibri"/>
                <w:color w:val="auto"/>
                <w:sz w:val="28"/>
                <w:szCs w:val="28"/>
              </w:rPr>
            </w:pPr>
            <w:r w:rsidRPr="00122EEE">
              <w:rPr>
                <w:rFonts w:ascii="Calibri" w:hAnsi="Calibri" w:cs="Calibri"/>
                <w:color w:val="auto"/>
                <w:sz w:val="28"/>
                <w:szCs w:val="28"/>
              </w:rPr>
              <w:t>£86.67</w:t>
            </w:r>
          </w:p>
        </w:tc>
      </w:tr>
      <w:tr w:rsidR="00122EEE" w:rsidRPr="00122EEE" w14:paraId="2F418A8F" w14:textId="77777777" w:rsidTr="00FC4410">
        <w:tc>
          <w:tcPr>
            <w:tcW w:w="2874" w:type="dxa"/>
          </w:tcPr>
          <w:p w14:paraId="10085221" w14:textId="25DB2C8C" w:rsidR="00FC4410" w:rsidRPr="00122EEE" w:rsidRDefault="00FC4410" w:rsidP="000A7185">
            <w:pPr>
              <w:rPr>
                <w:rFonts w:ascii="Calibri" w:hAnsi="Calibri" w:cs="Calibri"/>
                <w:color w:val="auto"/>
                <w:sz w:val="28"/>
                <w:szCs w:val="28"/>
              </w:rPr>
            </w:pPr>
            <w:r w:rsidRPr="00122EEE">
              <w:rPr>
                <w:rFonts w:ascii="Calibri" w:hAnsi="Calibri" w:cs="Calibri"/>
                <w:color w:val="auto"/>
                <w:sz w:val="28"/>
                <w:szCs w:val="28"/>
              </w:rPr>
              <w:t>Water</w:t>
            </w:r>
          </w:p>
        </w:tc>
        <w:tc>
          <w:tcPr>
            <w:tcW w:w="2853" w:type="dxa"/>
          </w:tcPr>
          <w:p w14:paraId="2A4370AA" w14:textId="045F7A11" w:rsidR="00FC4410" w:rsidRPr="00122EEE" w:rsidRDefault="00B01525" w:rsidP="00FC4410">
            <w:pPr>
              <w:jc w:val="center"/>
              <w:rPr>
                <w:rFonts w:ascii="Calibri" w:hAnsi="Calibri" w:cs="Calibri"/>
                <w:color w:val="auto"/>
                <w:sz w:val="28"/>
                <w:szCs w:val="28"/>
              </w:rPr>
            </w:pPr>
            <w:r w:rsidRPr="00122EEE">
              <w:rPr>
                <w:rFonts w:ascii="Calibri" w:hAnsi="Calibri" w:cs="Calibri"/>
                <w:color w:val="auto"/>
                <w:sz w:val="28"/>
                <w:szCs w:val="28"/>
              </w:rPr>
              <w:t>£8.00</w:t>
            </w:r>
          </w:p>
        </w:tc>
        <w:tc>
          <w:tcPr>
            <w:tcW w:w="2863" w:type="dxa"/>
          </w:tcPr>
          <w:p w14:paraId="7845F7D4" w14:textId="74F3B936" w:rsidR="00FC4410" w:rsidRPr="00122EEE" w:rsidRDefault="00B01525" w:rsidP="00FC4410">
            <w:pPr>
              <w:jc w:val="center"/>
              <w:rPr>
                <w:rFonts w:ascii="Calibri" w:hAnsi="Calibri" w:cs="Calibri"/>
                <w:color w:val="auto"/>
                <w:sz w:val="28"/>
                <w:szCs w:val="28"/>
              </w:rPr>
            </w:pPr>
            <w:r w:rsidRPr="00122EEE">
              <w:rPr>
                <w:rFonts w:ascii="Calibri" w:hAnsi="Calibri" w:cs="Calibri"/>
                <w:color w:val="auto"/>
                <w:sz w:val="28"/>
                <w:szCs w:val="28"/>
              </w:rPr>
              <w:t>£34.67</w:t>
            </w:r>
          </w:p>
        </w:tc>
      </w:tr>
      <w:tr w:rsidR="00122EEE" w:rsidRPr="00122EEE" w14:paraId="37871A93" w14:textId="77777777" w:rsidTr="00FC4410">
        <w:tc>
          <w:tcPr>
            <w:tcW w:w="2874" w:type="dxa"/>
          </w:tcPr>
          <w:p w14:paraId="28D45E56" w14:textId="4E372BC8" w:rsidR="00FC4410" w:rsidRPr="00122EEE" w:rsidRDefault="00FC4410" w:rsidP="000A7185">
            <w:pPr>
              <w:rPr>
                <w:rFonts w:ascii="Calibri" w:hAnsi="Calibri" w:cs="Calibri"/>
                <w:color w:val="auto"/>
                <w:sz w:val="28"/>
                <w:szCs w:val="28"/>
              </w:rPr>
            </w:pPr>
            <w:r w:rsidRPr="00122EEE">
              <w:rPr>
                <w:rFonts w:ascii="Calibri" w:hAnsi="Calibri" w:cs="Calibri"/>
                <w:color w:val="auto"/>
                <w:sz w:val="28"/>
                <w:szCs w:val="28"/>
              </w:rPr>
              <w:t>Telephone</w:t>
            </w:r>
          </w:p>
        </w:tc>
        <w:tc>
          <w:tcPr>
            <w:tcW w:w="2853" w:type="dxa"/>
          </w:tcPr>
          <w:p w14:paraId="7633D48B" w14:textId="7DE3F910" w:rsidR="00FC4410" w:rsidRPr="00122EEE" w:rsidRDefault="00FC4410" w:rsidP="00FC4410">
            <w:pPr>
              <w:jc w:val="center"/>
              <w:rPr>
                <w:rFonts w:ascii="Calibri" w:hAnsi="Calibri" w:cs="Calibri"/>
                <w:color w:val="auto"/>
                <w:sz w:val="28"/>
                <w:szCs w:val="28"/>
              </w:rPr>
            </w:pPr>
            <w:r w:rsidRPr="00122EEE">
              <w:rPr>
                <w:rFonts w:ascii="Calibri" w:hAnsi="Calibri" w:cs="Calibri"/>
                <w:color w:val="auto"/>
                <w:sz w:val="28"/>
                <w:szCs w:val="28"/>
              </w:rPr>
              <w:t>£10.00</w:t>
            </w:r>
          </w:p>
        </w:tc>
        <w:tc>
          <w:tcPr>
            <w:tcW w:w="2863" w:type="dxa"/>
          </w:tcPr>
          <w:p w14:paraId="3D6DC764" w14:textId="1EF786F8" w:rsidR="00FC4410" w:rsidRPr="00122EEE" w:rsidRDefault="00FC4410" w:rsidP="00FC4410">
            <w:pPr>
              <w:jc w:val="center"/>
              <w:rPr>
                <w:rFonts w:ascii="Calibri" w:hAnsi="Calibri" w:cs="Calibri"/>
                <w:color w:val="auto"/>
                <w:sz w:val="28"/>
                <w:szCs w:val="28"/>
              </w:rPr>
            </w:pPr>
            <w:r w:rsidRPr="00122EEE">
              <w:rPr>
                <w:rFonts w:ascii="Calibri" w:hAnsi="Calibri" w:cs="Calibri"/>
                <w:color w:val="auto"/>
                <w:sz w:val="28"/>
                <w:szCs w:val="28"/>
              </w:rPr>
              <w:t>£43.33</w:t>
            </w:r>
          </w:p>
        </w:tc>
      </w:tr>
      <w:tr w:rsidR="00122EEE" w:rsidRPr="00122EEE" w14:paraId="63E3EADC" w14:textId="77777777" w:rsidTr="00FC4410">
        <w:tc>
          <w:tcPr>
            <w:tcW w:w="2874" w:type="dxa"/>
          </w:tcPr>
          <w:p w14:paraId="0864F929" w14:textId="29769DF6" w:rsidR="00FC4410" w:rsidRPr="00122EEE" w:rsidRDefault="00FC4410" w:rsidP="000A7185">
            <w:pPr>
              <w:rPr>
                <w:rFonts w:ascii="Calibri" w:hAnsi="Calibri" w:cs="Calibri"/>
                <w:color w:val="auto"/>
                <w:sz w:val="28"/>
                <w:szCs w:val="28"/>
              </w:rPr>
            </w:pPr>
            <w:r w:rsidRPr="00122EEE">
              <w:rPr>
                <w:rFonts w:ascii="Calibri" w:hAnsi="Calibri" w:cs="Calibri"/>
                <w:color w:val="auto"/>
                <w:sz w:val="28"/>
                <w:szCs w:val="28"/>
              </w:rPr>
              <w:t>TV licence</w:t>
            </w:r>
          </w:p>
        </w:tc>
        <w:tc>
          <w:tcPr>
            <w:tcW w:w="2853" w:type="dxa"/>
          </w:tcPr>
          <w:p w14:paraId="24B73D56" w14:textId="02895CEB" w:rsidR="00FC4410" w:rsidRPr="00122EEE" w:rsidRDefault="00FC4410" w:rsidP="00FC4410">
            <w:pPr>
              <w:jc w:val="center"/>
              <w:rPr>
                <w:rFonts w:ascii="Calibri" w:hAnsi="Calibri" w:cs="Calibri"/>
                <w:color w:val="auto"/>
                <w:sz w:val="28"/>
                <w:szCs w:val="28"/>
              </w:rPr>
            </w:pPr>
            <w:r w:rsidRPr="00122EEE">
              <w:rPr>
                <w:rFonts w:ascii="Calibri" w:hAnsi="Calibri" w:cs="Calibri"/>
                <w:color w:val="auto"/>
                <w:sz w:val="28"/>
                <w:szCs w:val="28"/>
              </w:rPr>
              <w:t>£3.06</w:t>
            </w:r>
          </w:p>
        </w:tc>
        <w:tc>
          <w:tcPr>
            <w:tcW w:w="2863" w:type="dxa"/>
          </w:tcPr>
          <w:p w14:paraId="24B8E2DC" w14:textId="25B17AD9" w:rsidR="00FC4410" w:rsidRPr="00122EEE" w:rsidRDefault="00FC4410" w:rsidP="00FC4410">
            <w:pPr>
              <w:jc w:val="center"/>
              <w:rPr>
                <w:rFonts w:ascii="Calibri" w:hAnsi="Calibri" w:cs="Calibri"/>
                <w:color w:val="auto"/>
                <w:sz w:val="28"/>
                <w:szCs w:val="28"/>
              </w:rPr>
            </w:pPr>
            <w:r w:rsidRPr="00122EEE">
              <w:rPr>
                <w:rFonts w:ascii="Calibri" w:hAnsi="Calibri" w:cs="Calibri"/>
                <w:color w:val="auto"/>
                <w:sz w:val="28"/>
                <w:szCs w:val="28"/>
              </w:rPr>
              <w:t>£13.25</w:t>
            </w:r>
          </w:p>
        </w:tc>
      </w:tr>
      <w:tr w:rsidR="00122EEE" w:rsidRPr="00122EEE" w14:paraId="79279652" w14:textId="77777777" w:rsidTr="00FC4410">
        <w:tc>
          <w:tcPr>
            <w:tcW w:w="2874" w:type="dxa"/>
          </w:tcPr>
          <w:p w14:paraId="33992578" w14:textId="169986F5" w:rsidR="00FC4410" w:rsidRPr="00122EEE" w:rsidRDefault="00FC4410" w:rsidP="000A7185">
            <w:pPr>
              <w:rPr>
                <w:rFonts w:ascii="Calibri" w:hAnsi="Calibri" w:cs="Calibri"/>
                <w:color w:val="auto"/>
                <w:sz w:val="28"/>
                <w:szCs w:val="28"/>
              </w:rPr>
            </w:pPr>
            <w:r w:rsidRPr="00122EEE">
              <w:rPr>
                <w:rFonts w:ascii="Calibri" w:hAnsi="Calibri" w:cs="Calibri"/>
                <w:color w:val="auto"/>
                <w:sz w:val="28"/>
                <w:szCs w:val="28"/>
              </w:rPr>
              <w:t>Food</w:t>
            </w:r>
            <w:r w:rsidR="00B01525" w:rsidRPr="00122EEE">
              <w:rPr>
                <w:rFonts w:ascii="Calibri" w:hAnsi="Calibri" w:cs="Calibri"/>
                <w:color w:val="auto"/>
                <w:sz w:val="28"/>
                <w:szCs w:val="28"/>
              </w:rPr>
              <w:t xml:space="preserve"> (per person)</w:t>
            </w:r>
          </w:p>
        </w:tc>
        <w:tc>
          <w:tcPr>
            <w:tcW w:w="2853" w:type="dxa"/>
          </w:tcPr>
          <w:p w14:paraId="153F49A8" w14:textId="7C928365" w:rsidR="00FC4410" w:rsidRPr="00122EEE" w:rsidRDefault="00B01525" w:rsidP="00FC4410">
            <w:pPr>
              <w:jc w:val="center"/>
              <w:rPr>
                <w:rFonts w:ascii="Calibri" w:hAnsi="Calibri" w:cs="Calibri"/>
                <w:color w:val="auto"/>
                <w:sz w:val="28"/>
                <w:szCs w:val="28"/>
              </w:rPr>
            </w:pPr>
            <w:r w:rsidRPr="00122EEE">
              <w:rPr>
                <w:rFonts w:ascii="Calibri" w:hAnsi="Calibri" w:cs="Calibri"/>
                <w:color w:val="auto"/>
                <w:sz w:val="28"/>
                <w:szCs w:val="28"/>
              </w:rPr>
              <w:t>£40.00</w:t>
            </w:r>
          </w:p>
        </w:tc>
        <w:tc>
          <w:tcPr>
            <w:tcW w:w="2863" w:type="dxa"/>
          </w:tcPr>
          <w:p w14:paraId="37F97C70" w14:textId="59381101" w:rsidR="00FC4410" w:rsidRPr="00122EEE" w:rsidRDefault="00B01525" w:rsidP="00FC4410">
            <w:pPr>
              <w:jc w:val="center"/>
              <w:rPr>
                <w:rFonts w:ascii="Calibri" w:hAnsi="Calibri" w:cs="Calibri"/>
                <w:color w:val="auto"/>
                <w:sz w:val="28"/>
                <w:szCs w:val="28"/>
              </w:rPr>
            </w:pPr>
            <w:r w:rsidRPr="00122EEE">
              <w:rPr>
                <w:rFonts w:ascii="Calibri" w:hAnsi="Calibri" w:cs="Calibri"/>
                <w:color w:val="auto"/>
                <w:sz w:val="28"/>
                <w:szCs w:val="28"/>
              </w:rPr>
              <w:t>£173.33</w:t>
            </w:r>
          </w:p>
        </w:tc>
      </w:tr>
      <w:tr w:rsidR="00B01525" w:rsidRPr="00122EEE" w14:paraId="6EE5918A" w14:textId="77777777" w:rsidTr="00FC4410">
        <w:tc>
          <w:tcPr>
            <w:tcW w:w="2874" w:type="dxa"/>
          </w:tcPr>
          <w:p w14:paraId="678193C1" w14:textId="40D5ACD8" w:rsidR="00B01525" w:rsidRPr="00122EEE" w:rsidRDefault="00B01525" w:rsidP="000A7185">
            <w:pPr>
              <w:rPr>
                <w:rFonts w:ascii="Calibri" w:hAnsi="Calibri" w:cs="Calibri"/>
                <w:color w:val="auto"/>
                <w:sz w:val="28"/>
                <w:szCs w:val="28"/>
              </w:rPr>
            </w:pPr>
            <w:r w:rsidRPr="00122EEE">
              <w:rPr>
                <w:rFonts w:ascii="Calibri" w:hAnsi="Calibri" w:cs="Calibri"/>
                <w:color w:val="auto"/>
                <w:sz w:val="28"/>
                <w:szCs w:val="28"/>
              </w:rPr>
              <w:t>Food (per child)</w:t>
            </w:r>
          </w:p>
        </w:tc>
        <w:tc>
          <w:tcPr>
            <w:tcW w:w="2853" w:type="dxa"/>
          </w:tcPr>
          <w:p w14:paraId="710E2F0C" w14:textId="56D50E3E" w:rsidR="00B01525" w:rsidRPr="00122EEE" w:rsidRDefault="00B01525" w:rsidP="00FC4410">
            <w:pPr>
              <w:jc w:val="center"/>
              <w:rPr>
                <w:rFonts w:ascii="Calibri" w:hAnsi="Calibri" w:cs="Calibri"/>
                <w:color w:val="auto"/>
                <w:sz w:val="28"/>
                <w:szCs w:val="28"/>
              </w:rPr>
            </w:pPr>
            <w:r w:rsidRPr="00122EEE">
              <w:rPr>
                <w:rFonts w:ascii="Calibri" w:hAnsi="Calibri" w:cs="Calibri"/>
                <w:color w:val="auto"/>
                <w:sz w:val="28"/>
                <w:szCs w:val="28"/>
              </w:rPr>
              <w:t>£25.00</w:t>
            </w:r>
          </w:p>
        </w:tc>
        <w:tc>
          <w:tcPr>
            <w:tcW w:w="2863" w:type="dxa"/>
          </w:tcPr>
          <w:p w14:paraId="482FDAB1" w14:textId="06A0B87C" w:rsidR="00B01525" w:rsidRPr="00122EEE" w:rsidRDefault="00B01525" w:rsidP="00FC4410">
            <w:pPr>
              <w:jc w:val="center"/>
              <w:rPr>
                <w:rFonts w:ascii="Calibri" w:hAnsi="Calibri" w:cs="Calibri"/>
                <w:color w:val="auto"/>
                <w:sz w:val="28"/>
                <w:szCs w:val="28"/>
              </w:rPr>
            </w:pPr>
            <w:r w:rsidRPr="00122EEE">
              <w:rPr>
                <w:rFonts w:ascii="Calibri" w:hAnsi="Calibri" w:cs="Calibri"/>
                <w:color w:val="auto"/>
                <w:sz w:val="28"/>
                <w:szCs w:val="28"/>
              </w:rPr>
              <w:t>£108.33</w:t>
            </w:r>
          </w:p>
        </w:tc>
      </w:tr>
    </w:tbl>
    <w:p w14:paraId="73DF6AC0" w14:textId="77777777" w:rsidR="00FC4410" w:rsidRPr="00122EEE" w:rsidRDefault="00FC4410" w:rsidP="000A7185">
      <w:pPr>
        <w:ind w:left="426"/>
        <w:rPr>
          <w:rFonts w:ascii="Calibri" w:hAnsi="Calibri" w:cs="Calibri"/>
          <w:color w:val="auto"/>
          <w:sz w:val="28"/>
          <w:szCs w:val="28"/>
        </w:rPr>
      </w:pPr>
    </w:p>
    <w:p w14:paraId="2EB78BAF" w14:textId="77777777" w:rsidR="000A7185" w:rsidRPr="00FA31CE" w:rsidRDefault="000A7185" w:rsidP="000A7185">
      <w:pPr>
        <w:ind w:left="851" w:hanging="425"/>
        <w:rPr>
          <w:rFonts w:ascii="Calibri" w:hAnsi="Calibri" w:cs="Calibri"/>
          <w:color w:val="auto"/>
          <w:sz w:val="28"/>
          <w:szCs w:val="28"/>
        </w:rPr>
      </w:pPr>
    </w:p>
    <w:sectPr w:rsidR="000A7185" w:rsidRPr="00FA31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D9466" w14:textId="77777777" w:rsidR="000A7185" w:rsidRDefault="000A7185" w:rsidP="000A7185">
      <w:r>
        <w:separator/>
      </w:r>
    </w:p>
  </w:endnote>
  <w:endnote w:type="continuationSeparator" w:id="0">
    <w:p w14:paraId="7B683526" w14:textId="77777777" w:rsidR="000A7185" w:rsidRDefault="000A7185" w:rsidP="000A7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72B13" w14:textId="77777777" w:rsidR="000A7185" w:rsidRDefault="000A7185" w:rsidP="000A7185">
      <w:r>
        <w:separator/>
      </w:r>
    </w:p>
  </w:footnote>
  <w:footnote w:type="continuationSeparator" w:id="0">
    <w:p w14:paraId="25911F0B" w14:textId="77777777" w:rsidR="000A7185" w:rsidRDefault="000A7185" w:rsidP="000A7185">
      <w:r>
        <w:continuationSeparator/>
      </w:r>
    </w:p>
  </w:footnote>
  <w:footnote w:id="1">
    <w:p w14:paraId="25B62666" w14:textId="77777777" w:rsidR="000A7185" w:rsidRPr="00AB084D" w:rsidRDefault="000A7185" w:rsidP="000A7185">
      <w:pPr>
        <w:pStyle w:val="FootnoteText"/>
        <w:rPr>
          <w:sz w:val="18"/>
          <w:szCs w:val="18"/>
        </w:rPr>
      </w:pPr>
      <w:r>
        <w:rPr>
          <w:rStyle w:val="FootnoteReference"/>
        </w:rPr>
        <w:footnoteRef/>
      </w:r>
      <w:r>
        <w:t xml:space="preserve"> </w:t>
      </w:r>
      <w:r w:rsidRPr="00AB084D">
        <w:rPr>
          <w:sz w:val="18"/>
          <w:szCs w:val="18"/>
        </w:rPr>
        <w:t>As amended by the Welfare Reform Act 2012 (Consequential Amendments) Regulations 2013.</w:t>
      </w:r>
    </w:p>
  </w:footnote>
  <w:footnote w:id="2">
    <w:p w14:paraId="57EBDADD" w14:textId="77777777" w:rsidR="000A7185" w:rsidRPr="00AB084D" w:rsidRDefault="000A7185" w:rsidP="000A7185">
      <w:pPr>
        <w:pStyle w:val="FootnoteText"/>
        <w:rPr>
          <w:sz w:val="18"/>
          <w:szCs w:val="18"/>
        </w:rPr>
      </w:pPr>
      <w:r>
        <w:rPr>
          <w:rStyle w:val="FootnoteReference"/>
        </w:rPr>
        <w:footnoteRef/>
      </w:r>
      <w:r>
        <w:t xml:space="preserve"> </w:t>
      </w:r>
      <w:r w:rsidRPr="00AB084D">
        <w:rPr>
          <w:sz w:val="18"/>
          <w:szCs w:val="18"/>
        </w:rPr>
        <w:t>As specified in Schedule 1 of the Housing Benefit Regulations 2 2006 and Schedule 1 of the Housing Benefit (Persons who have attained the qualifying age for pension credit) Regulations 200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E5B1D"/>
    <w:multiLevelType w:val="hybridMultilevel"/>
    <w:tmpl w:val="67E6731C"/>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1" w15:restartNumberingAfterBreak="0">
    <w:nsid w:val="2E8B427D"/>
    <w:multiLevelType w:val="hybridMultilevel"/>
    <w:tmpl w:val="C92647B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47AC6498"/>
    <w:multiLevelType w:val="hybridMultilevel"/>
    <w:tmpl w:val="EEB672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B5F4FEF"/>
    <w:multiLevelType w:val="hybridMultilevel"/>
    <w:tmpl w:val="9880E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DA453B9"/>
    <w:multiLevelType w:val="hybridMultilevel"/>
    <w:tmpl w:val="E034AD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0F104C7"/>
    <w:multiLevelType w:val="multilevel"/>
    <w:tmpl w:val="DD80FE48"/>
    <w:lvl w:ilvl="0">
      <w:start w:val="1"/>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6" w15:restartNumberingAfterBreak="0">
    <w:nsid w:val="6ABB636F"/>
    <w:multiLevelType w:val="hybridMultilevel"/>
    <w:tmpl w:val="7B9C979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2"/>
  </w:num>
  <w:num w:numId="4">
    <w:abstractNumId w:val="6"/>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185"/>
    <w:rsid w:val="000638AA"/>
    <w:rsid w:val="000A7185"/>
    <w:rsid w:val="001107C1"/>
    <w:rsid w:val="00122EEE"/>
    <w:rsid w:val="00162418"/>
    <w:rsid w:val="00171E0A"/>
    <w:rsid w:val="00243D03"/>
    <w:rsid w:val="003E38E3"/>
    <w:rsid w:val="00402EDB"/>
    <w:rsid w:val="00492252"/>
    <w:rsid w:val="0087234C"/>
    <w:rsid w:val="008B1D7E"/>
    <w:rsid w:val="00B01525"/>
    <w:rsid w:val="00BA063A"/>
    <w:rsid w:val="00C77BBD"/>
    <w:rsid w:val="00F234CA"/>
    <w:rsid w:val="00FC4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F5267"/>
  <w15:chartTrackingRefBased/>
  <w15:docId w15:val="{C06DB52B-7EEB-4C7C-8191-C99359DA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185"/>
    <w:pPr>
      <w:spacing w:after="0" w:line="240" w:lineRule="auto"/>
    </w:pPr>
    <w:rPr>
      <w:rFonts w:ascii="Times New Roman" w:eastAsia="Times New Roman" w:hAnsi="Times New Roman" w:cs="Times New Roman"/>
      <w:color w:val="0000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A7185"/>
    <w:rPr>
      <w:color w:val="0000FF"/>
      <w:u w:val="single"/>
    </w:rPr>
  </w:style>
  <w:style w:type="paragraph" w:styleId="ListParagraph">
    <w:name w:val="List Paragraph"/>
    <w:basedOn w:val="Normal"/>
    <w:uiPriority w:val="34"/>
    <w:qFormat/>
    <w:rsid w:val="000A7185"/>
    <w:pPr>
      <w:spacing w:after="160" w:line="259" w:lineRule="auto"/>
      <w:ind w:left="720"/>
      <w:contextualSpacing/>
    </w:pPr>
    <w:rPr>
      <w:rFonts w:ascii="Calibri" w:eastAsia="Calibri" w:hAnsi="Calibri"/>
      <w:color w:val="auto"/>
      <w:sz w:val="22"/>
      <w:szCs w:val="22"/>
    </w:rPr>
  </w:style>
  <w:style w:type="paragraph" w:styleId="FootnoteText">
    <w:name w:val="footnote text"/>
    <w:basedOn w:val="Normal"/>
    <w:link w:val="FootnoteTextChar"/>
    <w:uiPriority w:val="99"/>
    <w:unhideWhenUsed/>
    <w:rsid w:val="000A7185"/>
    <w:rPr>
      <w:rFonts w:ascii="Calibri" w:eastAsia="Calibri" w:hAnsi="Calibri"/>
      <w:color w:val="auto"/>
    </w:rPr>
  </w:style>
  <w:style w:type="character" w:customStyle="1" w:styleId="FootnoteTextChar">
    <w:name w:val="Footnote Text Char"/>
    <w:basedOn w:val="DefaultParagraphFont"/>
    <w:link w:val="FootnoteText"/>
    <w:uiPriority w:val="99"/>
    <w:rsid w:val="000A7185"/>
    <w:rPr>
      <w:rFonts w:ascii="Calibri" w:eastAsia="Calibri" w:hAnsi="Calibri" w:cs="Times New Roman"/>
      <w:sz w:val="20"/>
      <w:szCs w:val="20"/>
    </w:rPr>
  </w:style>
  <w:style w:type="character" w:styleId="FootnoteReference">
    <w:name w:val="footnote reference"/>
    <w:uiPriority w:val="99"/>
    <w:unhideWhenUsed/>
    <w:rsid w:val="000A7185"/>
    <w:rPr>
      <w:vertAlign w:val="superscript"/>
    </w:rPr>
  </w:style>
  <w:style w:type="table" w:styleId="TableGrid">
    <w:name w:val="Table Grid"/>
    <w:basedOn w:val="TableNormal"/>
    <w:uiPriority w:val="39"/>
    <w:rsid w:val="00FC4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www.lichfielddc.gov.uapply-financial-help-rent-council-tax/discretionary-housing-payment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1425</Words>
  <Characters>8125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Lichfield District Council</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Martin</dc:creator>
  <cp:keywords/>
  <dc:description/>
  <cp:lastModifiedBy>Martin Hunt</cp:lastModifiedBy>
  <cp:revision>7</cp:revision>
  <dcterms:created xsi:type="dcterms:W3CDTF">2022-07-22T14:03:00Z</dcterms:created>
  <dcterms:modified xsi:type="dcterms:W3CDTF">2022-08-25T08:17:00Z</dcterms:modified>
</cp:coreProperties>
</file>