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6D605" w14:textId="77777777" w:rsidR="009F2677" w:rsidRDefault="009F2677" w:rsidP="009F2677">
      <w:pPr>
        <w:ind w:left="1080" w:hanging="1080"/>
        <w:jc w:val="right"/>
        <w:rPr>
          <w:rFonts w:ascii="Calibri" w:hAnsi="Calibri"/>
          <w:b/>
        </w:rPr>
      </w:pPr>
      <w:r>
        <w:rPr>
          <w:rFonts w:ascii="Calibri" w:hAnsi="Calibri"/>
          <w:b/>
          <w:noProof/>
          <w:lang w:eastAsia="en-GB"/>
        </w:rPr>
        <w:drawing>
          <wp:inline distT="0" distB="0" distL="0" distR="0" wp14:anchorId="3E4DEBD0" wp14:editId="4E5C5078">
            <wp:extent cx="1806575" cy="650367"/>
            <wp:effectExtent l="0" t="0" r="3175" b="0"/>
            <wp:docPr id="1" name="Picture 1" descr="council logo " title="Lic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C logo.jpg"/>
                    <pic:cNvPicPr/>
                  </pic:nvPicPr>
                  <pic:blipFill>
                    <a:blip r:embed="rId10">
                      <a:extLst>
                        <a:ext uri="{28A0092B-C50C-407E-A947-70E740481C1C}">
                          <a14:useLocalDpi xmlns:a14="http://schemas.microsoft.com/office/drawing/2010/main" val="0"/>
                        </a:ext>
                      </a:extLst>
                    </a:blip>
                    <a:stretch>
                      <a:fillRect/>
                    </a:stretch>
                  </pic:blipFill>
                  <pic:spPr>
                    <a:xfrm>
                      <a:off x="0" y="0"/>
                      <a:ext cx="1806928" cy="650494"/>
                    </a:xfrm>
                    <a:prstGeom prst="rect">
                      <a:avLst/>
                    </a:prstGeom>
                  </pic:spPr>
                </pic:pic>
              </a:graphicData>
            </a:graphic>
          </wp:inline>
        </w:drawing>
      </w:r>
    </w:p>
    <w:p w14:paraId="55ED8117" w14:textId="77777777" w:rsidR="009F2677" w:rsidRDefault="009F2677" w:rsidP="009F2677">
      <w:pPr>
        <w:ind w:left="1080" w:hanging="1080"/>
        <w:jc w:val="right"/>
        <w:rPr>
          <w:rFonts w:ascii="Calibri" w:hAnsi="Calibri"/>
          <w:b/>
        </w:rPr>
      </w:pPr>
    </w:p>
    <w:p w14:paraId="63B30E1B" w14:textId="77777777" w:rsidR="00580F19" w:rsidRDefault="00580F19" w:rsidP="009F2677">
      <w:pPr>
        <w:pStyle w:val="Heading1"/>
        <w:rPr>
          <w:rFonts w:asciiTheme="minorHAnsi" w:hAnsiTheme="minorHAnsi" w:cstheme="minorHAnsi"/>
          <w:b/>
          <w:color w:val="auto"/>
          <w:sz w:val="56"/>
        </w:rPr>
      </w:pPr>
    </w:p>
    <w:p w14:paraId="5EB12FC6" w14:textId="77777777" w:rsidR="00580F19" w:rsidRDefault="00580F19" w:rsidP="009F2677">
      <w:pPr>
        <w:pStyle w:val="Heading1"/>
        <w:rPr>
          <w:rFonts w:asciiTheme="minorHAnsi" w:hAnsiTheme="minorHAnsi" w:cstheme="minorHAnsi"/>
          <w:b/>
          <w:color w:val="auto"/>
          <w:sz w:val="56"/>
        </w:rPr>
      </w:pPr>
    </w:p>
    <w:p w14:paraId="137E3230" w14:textId="6731059C" w:rsidR="009F2677" w:rsidRPr="00592BA5" w:rsidRDefault="00580F19" w:rsidP="009F2677">
      <w:pPr>
        <w:pStyle w:val="Heading1"/>
        <w:rPr>
          <w:rStyle w:val="BookTitle"/>
          <w:rFonts w:asciiTheme="minorHAnsi" w:hAnsiTheme="minorHAnsi" w:cstheme="minorHAnsi"/>
          <w:i w:val="0"/>
          <w:iCs w:val="0"/>
          <w:sz w:val="72"/>
          <w:szCs w:val="72"/>
        </w:rPr>
      </w:pPr>
      <w:bookmarkStart w:id="0" w:name="_Toc92696105"/>
      <w:bookmarkStart w:id="1" w:name="_Toc92707017"/>
      <w:bookmarkStart w:id="2" w:name="_Toc92710787"/>
      <w:r w:rsidRPr="00592BA5">
        <w:rPr>
          <w:rStyle w:val="BookTitle"/>
          <w:rFonts w:asciiTheme="minorHAnsi" w:hAnsiTheme="minorHAnsi" w:cstheme="minorHAnsi"/>
          <w:i w:val="0"/>
          <w:iCs w:val="0"/>
          <w:sz w:val="72"/>
          <w:szCs w:val="72"/>
        </w:rPr>
        <w:t xml:space="preserve">Annual </w:t>
      </w:r>
      <w:r w:rsidR="009F2677" w:rsidRPr="00592BA5">
        <w:rPr>
          <w:rStyle w:val="BookTitle"/>
          <w:rFonts w:asciiTheme="minorHAnsi" w:hAnsiTheme="minorHAnsi" w:cstheme="minorHAnsi"/>
          <w:i w:val="0"/>
          <w:iCs w:val="0"/>
          <w:sz w:val="72"/>
          <w:szCs w:val="72"/>
        </w:rPr>
        <w:t>Equality</w:t>
      </w:r>
      <w:r w:rsidR="0036692D" w:rsidRPr="00592BA5">
        <w:rPr>
          <w:rStyle w:val="BookTitle"/>
          <w:rFonts w:asciiTheme="minorHAnsi" w:hAnsiTheme="minorHAnsi" w:cstheme="minorHAnsi"/>
          <w:i w:val="0"/>
          <w:iCs w:val="0"/>
          <w:sz w:val="72"/>
          <w:szCs w:val="72"/>
        </w:rPr>
        <w:t xml:space="preserve"> Statement 2022</w:t>
      </w:r>
      <w:bookmarkEnd w:id="0"/>
      <w:bookmarkEnd w:id="1"/>
      <w:bookmarkEnd w:id="2"/>
    </w:p>
    <w:p w14:paraId="073380D0" w14:textId="77777777" w:rsidR="00580F19" w:rsidRPr="008042DA" w:rsidRDefault="00580F19" w:rsidP="009F2677">
      <w:pPr>
        <w:pStyle w:val="Heading2"/>
        <w:rPr>
          <w:rFonts w:asciiTheme="minorHAnsi" w:hAnsiTheme="minorHAnsi" w:cstheme="minorHAnsi"/>
          <w:b/>
          <w:color w:val="auto"/>
          <w:sz w:val="28"/>
          <w:szCs w:val="28"/>
        </w:rPr>
      </w:pPr>
    </w:p>
    <w:p w14:paraId="2C77983E" w14:textId="77777777" w:rsidR="00580F19" w:rsidRPr="008042DA" w:rsidRDefault="00580F19" w:rsidP="009F2677">
      <w:pPr>
        <w:pStyle w:val="Heading2"/>
        <w:rPr>
          <w:rFonts w:asciiTheme="minorHAnsi" w:hAnsiTheme="minorHAnsi" w:cstheme="minorHAnsi"/>
          <w:b/>
          <w:color w:val="auto"/>
          <w:sz w:val="28"/>
          <w:szCs w:val="28"/>
        </w:rPr>
      </w:pPr>
    </w:p>
    <w:p w14:paraId="56C1E2CB" w14:textId="77777777" w:rsidR="00580F19" w:rsidRPr="008042DA" w:rsidRDefault="00580F19" w:rsidP="009F2677">
      <w:pPr>
        <w:pStyle w:val="Heading2"/>
        <w:rPr>
          <w:rFonts w:asciiTheme="minorHAnsi" w:hAnsiTheme="minorHAnsi" w:cstheme="minorHAnsi"/>
          <w:b/>
          <w:color w:val="auto"/>
          <w:sz w:val="28"/>
          <w:szCs w:val="28"/>
        </w:rPr>
      </w:pPr>
    </w:p>
    <w:p w14:paraId="6B582551" w14:textId="03185001" w:rsidR="009F2677" w:rsidRPr="00592BA5" w:rsidRDefault="0036692D" w:rsidP="004E391F">
      <w:pPr>
        <w:rPr>
          <w:rFonts w:asciiTheme="minorHAnsi" w:hAnsiTheme="minorHAnsi" w:cstheme="minorHAnsi"/>
          <w:sz w:val="32"/>
          <w:szCs w:val="32"/>
        </w:rPr>
      </w:pPr>
      <w:r w:rsidRPr="00592BA5">
        <w:rPr>
          <w:rFonts w:asciiTheme="minorHAnsi" w:hAnsiTheme="minorHAnsi" w:cstheme="minorHAnsi"/>
          <w:sz w:val="32"/>
          <w:szCs w:val="32"/>
        </w:rPr>
        <w:t>Published 31 January 2022</w:t>
      </w:r>
    </w:p>
    <w:p w14:paraId="2F9C7203" w14:textId="77777777" w:rsidR="00FF6C93" w:rsidRDefault="00FF6C93" w:rsidP="00FF6C93"/>
    <w:p w14:paraId="070236EA" w14:textId="77777777" w:rsidR="00FD5269" w:rsidRDefault="00FD5269">
      <w:pPr>
        <w:spacing w:after="160" w:line="259" w:lineRule="auto"/>
        <w:rPr>
          <w:rStyle w:val="fontstyle01"/>
          <w:rFonts w:asciiTheme="minorHAnsi" w:eastAsiaTheme="majorEastAsia" w:hAnsiTheme="minorHAnsi" w:cstheme="minorHAnsi"/>
          <w:b w:val="0"/>
          <w:color w:val="7030A0"/>
        </w:rPr>
      </w:pPr>
    </w:p>
    <w:p w14:paraId="7DDE8FB8" w14:textId="77777777" w:rsidR="00FD5269" w:rsidRDefault="00FD5269">
      <w:pPr>
        <w:spacing w:after="160" w:line="259" w:lineRule="auto"/>
        <w:rPr>
          <w:rStyle w:val="fontstyle01"/>
          <w:rFonts w:asciiTheme="minorHAnsi" w:eastAsiaTheme="majorEastAsia" w:hAnsiTheme="minorHAnsi" w:cstheme="minorHAnsi"/>
          <w:b w:val="0"/>
          <w:color w:val="7030A0"/>
        </w:rPr>
      </w:pPr>
    </w:p>
    <w:p w14:paraId="6A95F713" w14:textId="77777777" w:rsidR="00FD5269" w:rsidRDefault="00FD5269" w:rsidP="00FD5269">
      <w:pPr>
        <w:rPr>
          <w:rFonts w:asciiTheme="minorHAnsi" w:hAnsiTheme="minorHAnsi" w:cstheme="minorHAnsi"/>
          <w:sz w:val="28"/>
          <w:szCs w:val="28"/>
        </w:rPr>
      </w:pPr>
    </w:p>
    <w:p w14:paraId="76D58780" w14:textId="77777777" w:rsidR="00FD5269" w:rsidRDefault="00FD5269" w:rsidP="00FD5269">
      <w:pPr>
        <w:rPr>
          <w:rFonts w:asciiTheme="minorHAnsi" w:hAnsiTheme="minorHAnsi" w:cstheme="minorHAnsi"/>
          <w:sz w:val="28"/>
          <w:szCs w:val="28"/>
        </w:rPr>
      </w:pPr>
    </w:p>
    <w:p w14:paraId="65861C96" w14:textId="77777777" w:rsidR="00FD5269" w:rsidRDefault="00FD5269" w:rsidP="00FD5269">
      <w:pPr>
        <w:rPr>
          <w:rFonts w:asciiTheme="minorHAnsi" w:hAnsiTheme="minorHAnsi" w:cstheme="minorHAnsi"/>
          <w:sz w:val="28"/>
          <w:szCs w:val="28"/>
        </w:rPr>
      </w:pPr>
    </w:p>
    <w:p w14:paraId="56FF5944" w14:textId="77777777" w:rsidR="00FD5269" w:rsidRDefault="00FD5269" w:rsidP="00FD5269">
      <w:pPr>
        <w:rPr>
          <w:rFonts w:asciiTheme="minorHAnsi" w:hAnsiTheme="minorHAnsi" w:cstheme="minorHAnsi"/>
          <w:sz w:val="28"/>
          <w:szCs w:val="28"/>
        </w:rPr>
      </w:pPr>
    </w:p>
    <w:p w14:paraId="1C6138CD" w14:textId="77777777" w:rsidR="00FD5269" w:rsidRDefault="00FD5269" w:rsidP="00FD5269">
      <w:pPr>
        <w:rPr>
          <w:rFonts w:asciiTheme="minorHAnsi" w:hAnsiTheme="minorHAnsi" w:cstheme="minorHAnsi"/>
          <w:sz w:val="28"/>
          <w:szCs w:val="28"/>
        </w:rPr>
      </w:pPr>
    </w:p>
    <w:p w14:paraId="4731DD26" w14:textId="77777777" w:rsidR="00FD5269" w:rsidRDefault="00FD5269" w:rsidP="00FD5269">
      <w:pPr>
        <w:rPr>
          <w:rFonts w:asciiTheme="minorHAnsi" w:hAnsiTheme="minorHAnsi" w:cstheme="minorHAnsi"/>
          <w:sz w:val="28"/>
          <w:szCs w:val="28"/>
        </w:rPr>
      </w:pPr>
    </w:p>
    <w:p w14:paraId="4C8E3BB2" w14:textId="77777777" w:rsidR="00FD5269" w:rsidRDefault="00FD5269" w:rsidP="00FD5269">
      <w:pPr>
        <w:rPr>
          <w:rFonts w:asciiTheme="minorHAnsi" w:hAnsiTheme="minorHAnsi" w:cstheme="minorHAnsi"/>
          <w:sz w:val="28"/>
          <w:szCs w:val="28"/>
        </w:rPr>
      </w:pPr>
    </w:p>
    <w:p w14:paraId="7B2A8A0C" w14:textId="77777777" w:rsidR="00FD5269" w:rsidRDefault="00FD5269" w:rsidP="00FD5269">
      <w:pPr>
        <w:rPr>
          <w:rFonts w:asciiTheme="minorHAnsi" w:hAnsiTheme="minorHAnsi" w:cstheme="minorHAnsi"/>
          <w:sz w:val="28"/>
          <w:szCs w:val="28"/>
        </w:rPr>
      </w:pPr>
    </w:p>
    <w:p w14:paraId="5E3C7111" w14:textId="247623FA" w:rsidR="00FD5269" w:rsidRDefault="00FD5269" w:rsidP="00FD5269">
      <w:pPr>
        <w:rPr>
          <w:rFonts w:asciiTheme="minorHAnsi" w:hAnsiTheme="minorHAnsi" w:cstheme="minorHAnsi"/>
          <w:sz w:val="28"/>
          <w:szCs w:val="28"/>
        </w:rPr>
      </w:pPr>
      <w:r w:rsidRPr="009F2677">
        <w:rPr>
          <w:rFonts w:asciiTheme="minorHAnsi" w:hAnsiTheme="minorHAnsi" w:cstheme="minorHAnsi"/>
          <w:sz w:val="28"/>
          <w:szCs w:val="28"/>
        </w:rPr>
        <w:t>Our Equality Statement is available to download a</w:t>
      </w:r>
      <w:r w:rsidR="005B640B">
        <w:rPr>
          <w:rFonts w:asciiTheme="minorHAnsi" w:hAnsiTheme="minorHAnsi" w:cstheme="minorHAnsi"/>
          <w:sz w:val="28"/>
          <w:szCs w:val="28"/>
        </w:rPr>
        <w:t>t</w:t>
      </w:r>
    </w:p>
    <w:p w14:paraId="634F06FC" w14:textId="1A1B605F" w:rsidR="005B640B" w:rsidRPr="005B640B" w:rsidRDefault="005B640B" w:rsidP="00FD5269">
      <w:pPr>
        <w:rPr>
          <w:rFonts w:asciiTheme="minorHAnsi" w:hAnsiTheme="minorHAnsi" w:cstheme="minorHAnsi"/>
          <w:bCs/>
          <w:sz w:val="28"/>
          <w:szCs w:val="28"/>
        </w:rPr>
      </w:pPr>
      <w:hyperlink r:id="rId11" w:history="1">
        <w:r w:rsidRPr="005B640B">
          <w:rPr>
            <w:rStyle w:val="Hyperlink"/>
            <w:rFonts w:asciiTheme="minorHAnsi" w:hAnsiTheme="minorHAnsi" w:cstheme="minorHAnsi"/>
            <w:bCs/>
            <w:sz w:val="28"/>
            <w:szCs w:val="28"/>
          </w:rPr>
          <w:t>www.lichfielddc.gov.uk/equ</w:t>
        </w:r>
        <w:bookmarkStart w:id="3" w:name="_GoBack"/>
        <w:bookmarkEnd w:id="3"/>
        <w:r w:rsidRPr="005B640B">
          <w:rPr>
            <w:rStyle w:val="Hyperlink"/>
            <w:rFonts w:asciiTheme="minorHAnsi" w:hAnsiTheme="minorHAnsi" w:cstheme="minorHAnsi"/>
            <w:bCs/>
            <w:sz w:val="28"/>
            <w:szCs w:val="28"/>
          </w:rPr>
          <w:t>a</w:t>
        </w:r>
        <w:r w:rsidRPr="005B640B">
          <w:rPr>
            <w:rStyle w:val="Hyperlink"/>
            <w:rFonts w:asciiTheme="minorHAnsi" w:hAnsiTheme="minorHAnsi" w:cstheme="minorHAnsi"/>
            <w:bCs/>
            <w:sz w:val="28"/>
            <w:szCs w:val="28"/>
          </w:rPr>
          <w:t>lities</w:t>
        </w:r>
      </w:hyperlink>
    </w:p>
    <w:p w14:paraId="4FCA7051" w14:textId="77777777" w:rsidR="00FD5269" w:rsidRPr="009F2677" w:rsidRDefault="00FD5269" w:rsidP="00FD5269">
      <w:pPr>
        <w:rPr>
          <w:rFonts w:asciiTheme="minorHAnsi" w:hAnsiTheme="minorHAnsi" w:cstheme="minorHAnsi"/>
          <w:sz w:val="28"/>
          <w:szCs w:val="28"/>
        </w:rPr>
      </w:pPr>
    </w:p>
    <w:p w14:paraId="2443B6C8" w14:textId="77777777" w:rsidR="00FD5269" w:rsidRPr="009F2677" w:rsidRDefault="00FD5269" w:rsidP="00FD5269">
      <w:pPr>
        <w:rPr>
          <w:rFonts w:asciiTheme="minorHAnsi" w:hAnsiTheme="minorHAnsi" w:cstheme="minorHAnsi"/>
          <w:sz w:val="28"/>
          <w:szCs w:val="28"/>
        </w:rPr>
      </w:pPr>
      <w:r w:rsidRPr="009F2677">
        <w:rPr>
          <w:rFonts w:asciiTheme="minorHAnsi" w:hAnsiTheme="minorHAnsi" w:cstheme="minorHAnsi"/>
          <w:sz w:val="28"/>
          <w:szCs w:val="28"/>
        </w:rPr>
        <w:t xml:space="preserve">All figures included were sourced shortly before publication, using the most </w:t>
      </w:r>
      <w:r>
        <w:rPr>
          <w:rFonts w:asciiTheme="minorHAnsi" w:hAnsiTheme="minorHAnsi" w:cstheme="minorHAnsi"/>
          <w:sz w:val="28"/>
          <w:szCs w:val="28"/>
        </w:rPr>
        <w:t>recent</w:t>
      </w:r>
      <w:r w:rsidRPr="009F2677">
        <w:rPr>
          <w:rFonts w:asciiTheme="minorHAnsi" w:hAnsiTheme="minorHAnsi" w:cstheme="minorHAnsi"/>
          <w:sz w:val="28"/>
          <w:szCs w:val="28"/>
        </w:rPr>
        <w:t xml:space="preserve"> data available.</w:t>
      </w:r>
    </w:p>
    <w:p w14:paraId="54C7EAF3" w14:textId="77777777" w:rsidR="00FD5269" w:rsidRPr="009F2677" w:rsidRDefault="00FD5269" w:rsidP="00FD5269">
      <w:pPr>
        <w:rPr>
          <w:rFonts w:asciiTheme="minorHAnsi" w:hAnsiTheme="minorHAnsi" w:cstheme="minorHAnsi"/>
          <w:sz w:val="28"/>
          <w:szCs w:val="28"/>
        </w:rPr>
      </w:pPr>
    </w:p>
    <w:p w14:paraId="148D5362" w14:textId="77777777" w:rsidR="00FD5269" w:rsidRPr="009F2677" w:rsidRDefault="00FD5269" w:rsidP="00FD5269">
      <w:pPr>
        <w:rPr>
          <w:rFonts w:asciiTheme="minorHAnsi" w:hAnsiTheme="minorHAnsi" w:cstheme="minorHAnsi"/>
          <w:sz w:val="28"/>
          <w:szCs w:val="28"/>
        </w:rPr>
      </w:pPr>
      <w:r w:rsidRPr="009F2677">
        <w:rPr>
          <w:rFonts w:asciiTheme="minorHAnsi" w:hAnsiTheme="minorHAnsi" w:cstheme="minorHAnsi"/>
          <w:sz w:val="28"/>
          <w:szCs w:val="28"/>
        </w:rPr>
        <w:t xml:space="preserve">If you would like this document in large print, another format or colour, please </w:t>
      </w:r>
      <w:r>
        <w:rPr>
          <w:rFonts w:asciiTheme="minorHAnsi" w:hAnsiTheme="minorHAnsi" w:cstheme="minorHAnsi"/>
          <w:sz w:val="28"/>
          <w:szCs w:val="28"/>
        </w:rPr>
        <w:t xml:space="preserve">telephone </w:t>
      </w:r>
      <w:r w:rsidRPr="009F2677">
        <w:rPr>
          <w:rFonts w:asciiTheme="minorHAnsi" w:hAnsiTheme="minorHAnsi" w:cstheme="minorHAnsi"/>
          <w:sz w:val="28"/>
          <w:szCs w:val="28"/>
        </w:rPr>
        <w:t xml:space="preserve">Alison Bowen on 01543 308129 or email </w:t>
      </w:r>
      <w:hyperlink r:id="rId12" w:history="1">
        <w:r w:rsidRPr="009F2677">
          <w:rPr>
            <w:rStyle w:val="Hyperlink"/>
            <w:rFonts w:asciiTheme="minorHAnsi" w:hAnsiTheme="minorHAnsi" w:cstheme="minorHAnsi"/>
            <w:sz w:val="28"/>
            <w:szCs w:val="28"/>
          </w:rPr>
          <w:t>alison.bowen@lichfielddc.gov.uk</w:t>
        </w:r>
      </w:hyperlink>
      <w:r w:rsidRPr="009F2677">
        <w:rPr>
          <w:rFonts w:asciiTheme="minorHAnsi" w:hAnsiTheme="minorHAnsi" w:cstheme="minorHAnsi"/>
          <w:sz w:val="28"/>
          <w:szCs w:val="28"/>
        </w:rPr>
        <w:t xml:space="preserve">  </w:t>
      </w:r>
    </w:p>
    <w:p w14:paraId="32A21E8A" w14:textId="7B0159CA" w:rsidR="00580F19" w:rsidRDefault="00580F19">
      <w:pPr>
        <w:spacing w:after="160" w:line="259" w:lineRule="auto"/>
        <w:rPr>
          <w:rStyle w:val="fontstyle01"/>
          <w:rFonts w:asciiTheme="minorHAnsi" w:eastAsiaTheme="majorEastAsia" w:hAnsiTheme="minorHAnsi" w:cstheme="minorHAnsi"/>
          <w:b w:val="0"/>
          <w:color w:val="7030A0"/>
        </w:rPr>
      </w:pPr>
      <w:r>
        <w:rPr>
          <w:rStyle w:val="fontstyle01"/>
          <w:rFonts w:asciiTheme="minorHAnsi" w:eastAsiaTheme="majorEastAsia" w:hAnsiTheme="minorHAnsi" w:cstheme="minorHAnsi"/>
          <w:b w:val="0"/>
          <w:color w:val="7030A0"/>
        </w:rPr>
        <w:br w:type="page"/>
      </w:r>
    </w:p>
    <w:p w14:paraId="03BAFA90" w14:textId="77777777" w:rsidR="009F2677" w:rsidRDefault="009F2677" w:rsidP="00592BA5">
      <w:pPr>
        <w:autoSpaceDE w:val="0"/>
        <w:autoSpaceDN w:val="0"/>
        <w:adjustRightInd w:val="0"/>
        <w:rPr>
          <w:rFonts w:asciiTheme="minorHAnsi" w:hAnsiTheme="minorHAnsi" w:cstheme="minorHAnsi"/>
          <w:color w:val="800080"/>
          <w:sz w:val="28"/>
          <w:szCs w:val="28"/>
        </w:rPr>
      </w:pPr>
    </w:p>
    <w:sdt>
      <w:sdtPr>
        <w:rPr>
          <w:rFonts w:ascii="Arial" w:eastAsia="Times New Roman" w:hAnsi="Arial" w:cs="Times New Roman"/>
          <w:b w:val="0"/>
          <w:bCs w:val="0"/>
          <w:color w:val="auto"/>
          <w:spacing w:val="-2"/>
          <w:sz w:val="22"/>
          <w:szCs w:val="20"/>
          <w:lang w:val="en-GB"/>
        </w:rPr>
        <w:id w:val="-1221437505"/>
        <w:docPartObj>
          <w:docPartGallery w:val="Table of Contents"/>
          <w:docPartUnique/>
        </w:docPartObj>
      </w:sdtPr>
      <w:sdtEndPr>
        <w:rPr>
          <w:noProof/>
        </w:rPr>
      </w:sdtEndPr>
      <w:sdtContent>
        <w:p w14:paraId="6407E4D4" w14:textId="77777777" w:rsidR="00C675E4" w:rsidRDefault="006B3151" w:rsidP="00592BA5">
          <w:pPr>
            <w:pStyle w:val="TOCHeading"/>
            <w:rPr>
              <w:noProof/>
            </w:rPr>
          </w:pPr>
          <w:r>
            <w:t>Table of Contents</w:t>
          </w:r>
          <w:r>
            <w:rPr>
              <w:b w:val="0"/>
              <w:bCs w:val="0"/>
            </w:rPr>
            <w:fldChar w:fldCharType="begin"/>
          </w:r>
          <w:r>
            <w:instrText xml:space="preserve"> TOC \o "1-3" \h \z \u </w:instrText>
          </w:r>
          <w:r>
            <w:rPr>
              <w:b w:val="0"/>
              <w:bCs w:val="0"/>
            </w:rPr>
            <w:fldChar w:fldCharType="separate"/>
          </w:r>
        </w:p>
        <w:p w14:paraId="185C33AF" w14:textId="063CE216" w:rsidR="00C675E4" w:rsidRDefault="005B640B">
          <w:pPr>
            <w:pStyle w:val="TOC1"/>
            <w:rPr>
              <w:rFonts w:eastAsiaTheme="minorEastAsia" w:cstheme="minorBidi"/>
              <w:spacing w:val="0"/>
              <w:lang w:eastAsia="ja-JP"/>
            </w:rPr>
          </w:pPr>
          <w:hyperlink w:anchor="_Toc92710788" w:history="1">
            <w:r w:rsidR="00C675E4" w:rsidRPr="007F1339">
              <w:rPr>
                <w:rStyle w:val="Hyperlink"/>
              </w:rPr>
              <w:t>1.</w:t>
            </w:r>
            <w:r w:rsidR="00C675E4">
              <w:rPr>
                <w:rFonts w:eastAsiaTheme="minorEastAsia" w:cstheme="minorBidi"/>
                <w:spacing w:val="0"/>
                <w:lang w:eastAsia="ja-JP"/>
              </w:rPr>
              <w:tab/>
            </w:r>
            <w:r w:rsidR="00C675E4" w:rsidRPr="007F1339">
              <w:rPr>
                <w:rStyle w:val="Hyperlink"/>
              </w:rPr>
              <w:t>Introduction</w:t>
            </w:r>
            <w:r w:rsidR="00C675E4">
              <w:rPr>
                <w:webHidden/>
              </w:rPr>
              <w:tab/>
            </w:r>
            <w:r w:rsidR="00C675E4">
              <w:rPr>
                <w:webHidden/>
              </w:rPr>
              <w:fldChar w:fldCharType="begin"/>
            </w:r>
            <w:r w:rsidR="00C675E4">
              <w:rPr>
                <w:webHidden/>
              </w:rPr>
              <w:instrText xml:space="preserve"> PAGEREF _Toc92710788 \h </w:instrText>
            </w:r>
            <w:r w:rsidR="00C675E4">
              <w:rPr>
                <w:webHidden/>
              </w:rPr>
            </w:r>
            <w:r w:rsidR="00C675E4">
              <w:rPr>
                <w:webHidden/>
              </w:rPr>
              <w:fldChar w:fldCharType="separate"/>
            </w:r>
            <w:r w:rsidR="00C675E4">
              <w:rPr>
                <w:webHidden/>
              </w:rPr>
              <w:t>3</w:t>
            </w:r>
            <w:r w:rsidR="00C675E4">
              <w:rPr>
                <w:webHidden/>
              </w:rPr>
              <w:fldChar w:fldCharType="end"/>
            </w:r>
          </w:hyperlink>
        </w:p>
        <w:p w14:paraId="24377B2C" w14:textId="3724D7D1" w:rsidR="00C675E4" w:rsidRDefault="005B640B">
          <w:pPr>
            <w:pStyle w:val="TOC1"/>
            <w:rPr>
              <w:rFonts w:eastAsiaTheme="minorEastAsia" w:cstheme="minorBidi"/>
              <w:spacing w:val="0"/>
              <w:lang w:eastAsia="ja-JP"/>
            </w:rPr>
          </w:pPr>
          <w:hyperlink w:anchor="_Toc92710789" w:history="1">
            <w:r w:rsidR="00C675E4" w:rsidRPr="007F1339">
              <w:rPr>
                <w:rStyle w:val="Hyperlink"/>
              </w:rPr>
              <w:t>2.</w:t>
            </w:r>
            <w:r w:rsidR="00C675E4">
              <w:rPr>
                <w:rFonts w:eastAsiaTheme="minorEastAsia" w:cstheme="minorBidi"/>
                <w:spacing w:val="0"/>
                <w:lang w:eastAsia="ja-JP"/>
              </w:rPr>
              <w:tab/>
            </w:r>
            <w:r w:rsidR="00C675E4" w:rsidRPr="007F1339">
              <w:rPr>
                <w:rStyle w:val="Hyperlink"/>
              </w:rPr>
              <w:t>Our equality duty and objectives</w:t>
            </w:r>
            <w:r w:rsidR="00C675E4">
              <w:rPr>
                <w:webHidden/>
              </w:rPr>
              <w:tab/>
            </w:r>
            <w:r w:rsidR="00C675E4">
              <w:rPr>
                <w:webHidden/>
              </w:rPr>
              <w:fldChar w:fldCharType="begin"/>
            </w:r>
            <w:r w:rsidR="00C675E4">
              <w:rPr>
                <w:webHidden/>
              </w:rPr>
              <w:instrText xml:space="preserve"> PAGEREF _Toc92710789 \h </w:instrText>
            </w:r>
            <w:r w:rsidR="00C675E4">
              <w:rPr>
                <w:webHidden/>
              </w:rPr>
            </w:r>
            <w:r w:rsidR="00C675E4">
              <w:rPr>
                <w:webHidden/>
              </w:rPr>
              <w:fldChar w:fldCharType="separate"/>
            </w:r>
            <w:r w:rsidR="00C675E4">
              <w:rPr>
                <w:webHidden/>
              </w:rPr>
              <w:t>3</w:t>
            </w:r>
            <w:r w:rsidR="00C675E4">
              <w:rPr>
                <w:webHidden/>
              </w:rPr>
              <w:fldChar w:fldCharType="end"/>
            </w:r>
          </w:hyperlink>
        </w:p>
        <w:p w14:paraId="7F7CFC1B" w14:textId="4B1AFDC6" w:rsidR="00C675E4" w:rsidRDefault="005B640B">
          <w:pPr>
            <w:pStyle w:val="TOC1"/>
            <w:rPr>
              <w:rFonts w:eastAsiaTheme="minorEastAsia" w:cstheme="minorBidi"/>
              <w:spacing w:val="0"/>
              <w:lang w:eastAsia="ja-JP"/>
            </w:rPr>
          </w:pPr>
          <w:hyperlink w:anchor="_Toc92710790" w:history="1">
            <w:r w:rsidR="00C675E4" w:rsidRPr="007F1339">
              <w:rPr>
                <w:rStyle w:val="Hyperlink"/>
              </w:rPr>
              <w:t>3.</w:t>
            </w:r>
            <w:r w:rsidR="00C675E4">
              <w:rPr>
                <w:rFonts w:eastAsiaTheme="minorEastAsia" w:cstheme="minorBidi"/>
                <w:spacing w:val="0"/>
                <w:lang w:eastAsia="ja-JP"/>
              </w:rPr>
              <w:tab/>
            </w:r>
            <w:r w:rsidR="00C675E4" w:rsidRPr="007F1339">
              <w:rPr>
                <w:rStyle w:val="Hyperlink"/>
              </w:rPr>
              <w:t>Who lives in our district</w:t>
            </w:r>
            <w:r w:rsidR="00C675E4">
              <w:rPr>
                <w:webHidden/>
              </w:rPr>
              <w:tab/>
            </w:r>
            <w:r w:rsidR="00C675E4">
              <w:rPr>
                <w:webHidden/>
              </w:rPr>
              <w:fldChar w:fldCharType="begin"/>
            </w:r>
            <w:r w:rsidR="00C675E4">
              <w:rPr>
                <w:webHidden/>
              </w:rPr>
              <w:instrText xml:space="preserve"> PAGEREF _Toc92710790 \h </w:instrText>
            </w:r>
            <w:r w:rsidR="00C675E4">
              <w:rPr>
                <w:webHidden/>
              </w:rPr>
            </w:r>
            <w:r w:rsidR="00C675E4">
              <w:rPr>
                <w:webHidden/>
              </w:rPr>
              <w:fldChar w:fldCharType="separate"/>
            </w:r>
            <w:r w:rsidR="00C675E4">
              <w:rPr>
                <w:webHidden/>
              </w:rPr>
              <w:t>4</w:t>
            </w:r>
            <w:r w:rsidR="00C675E4">
              <w:rPr>
                <w:webHidden/>
              </w:rPr>
              <w:fldChar w:fldCharType="end"/>
            </w:r>
          </w:hyperlink>
        </w:p>
        <w:p w14:paraId="78E08FB1" w14:textId="30EDAE9B" w:rsidR="00C675E4" w:rsidRDefault="005B640B">
          <w:pPr>
            <w:pStyle w:val="TOC1"/>
            <w:rPr>
              <w:rFonts w:eastAsiaTheme="minorEastAsia" w:cstheme="minorBidi"/>
              <w:spacing w:val="0"/>
              <w:lang w:eastAsia="ja-JP"/>
            </w:rPr>
          </w:pPr>
          <w:hyperlink w:anchor="_Toc92710791" w:history="1">
            <w:r w:rsidR="00C675E4" w:rsidRPr="007F1339">
              <w:rPr>
                <w:rStyle w:val="Hyperlink"/>
              </w:rPr>
              <w:t>4.</w:t>
            </w:r>
            <w:r w:rsidR="00C675E4">
              <w:rPr>
                <w:rFonts w:eastAsiaTheme="minorEastAsia" w:cstheme="minorBidi"/>
                <w:spacing w:val="0"/>
                <w:lang w:eastAsia="ja-JP"/>
              </w:rPr>
              <w:tab/>
            </w:r>
            <w:r w:rsidR="00C675E4" w:rsidRPr="007F1339">
              <w:rPr>
                <w:rStyle w:val="Hyperlink"/>
              </w:rPr>
              <w:t>Delivering equality in our services in 2021</w:t>
            </w:r>
            <w:r w:rsidR="008D702A">
              <w:rPr>
                <w:rStyle w:val="Hyperlink"/>
              </w:rPr>
              <w:t>………………………………………………………………………………………</w:t>
            </w:r>
            <w:r w:rsidR="008D702A">
              <w:rPr>
                <w:webHidden/>
              </w:rPr>
              <w:t>6</w:t>
            </w:r>
          </w:hyperlink>
        </w:p>
        <w:p w14:paraId="59F56B1E" w14:textId="610E7B80" w:rsidR="00C675E4" w:rsidRDefault="005B640B">
          <w:pPr>
            <w:pStyle w:val="TOC1"/>
            <w:rPr>
              <w:rFonts w:eastAsiaTheme="minorEastAsia" w:cstheme="minorBidi"/>
              <w:spacing w:val="0"/>
              <w:lang w:eastAsia="ja-JP"/>
            </w:rPr>
          </w:pPr>
          <w:hyperlink w:anchor="_Toc92710792" w:history="1">
            <w:r w:rsidR="00C675E4" w:rsidRPr="007F1339">
              <w:rPr>
                <w:rStyle w:val="Hyperlink"/>
              </w:rPr>
              <w:t>5.</w:t>
            </w:r>
            <w:r w:rsidR="00C675E4">
              <w:rPr>
                <w:rFonts w:eastAsiaTheme="minorEastAsia" w:cstheme="minorBidi"/>
                <w:spacing w:val="0"/>
                <w:lang w:eastAsia="ja-JP"/>
              </w:rPr>
              <w:tab/>
            </w:r>
            <w:r w:rsidR="00377040">
              <w:rPr>
                <w:rStyle w:val="Hyperlink"/>
              </w:rPr>
              <w:t xml:space="preserve">Service </w:t>
            </w:r>
            <w:r w:rsidR="00C675E4" w:rsidRPr="007F1339">
              <w:rPr>
                <w:rStyle w:val="Hyperlink"/>
              </w:rPr>
              <w:t>quality improvements in 2021</w:t>
            </w:r>
            <w:r w:rsidR="00C675E4">
              <w:rPr>
                <w:webHidden/>
              </w:rPr>
              <w:tab/>
            </w:r>
            <w:r w:rsidR="00C675E4">
              <w:rPr>
                <w:webHidden/>
              </w:rPr>
              <w:fldChar w:fldCharType="begin"/>
            </w:r>
            <w:r w:rsidR="00C675E4">
              <w:rPr>
                <w:webHidden/>
              </w:rPr>
              <w:instrText xml:space="preserve"> PAGEREF _Toc92710792 \h </w:instrText>
            </w:r>
            <w:r w:rsidR="00C675E4">
              <w:rPr>
                <w:webHidden/>
              </w:rPr>
            </w:r>
            <w:r w:rsidR="00C675E4">
              <w:rPr>
                <w:webHidden/>
              </w:rPr>
              <w:fldChar w:fldCharType="separate"/>
            </w:r>
            <w:r w:rsidR="00C675E4">
              <w:rPr>
                <w:webHidden/>
              </w:rPr>
              <w:t>10</w:t>
            </w:r>
            <w:r w:rsidR="00C675E4">
              <w:rPr>
                <w:webHidden/>
              </w:rPr>
              <w:fldChar w:fldCharType="end"/>
            </w:r>
          </w:hyperlink>
        </w:p>
        <w:p w14:paraId="371B3471" w14:textId="05040D88" w:rsidR="00C675E4" w:rsidRDefault="005B640B">
          <w:pPr>
            <w:pStyle w:val="TOC1"/>
            <w:rPr>
              <w:rFonts w:eastAsiaTheme="minorEastAsia" w:cstheme="minorBidi"/>
              <w:spacing w:val="0"/>
              <w:lang w:eastAsia="ja-JP"/>
            </w:rPr>
          </w:pPr>
          <w:hyperlink w:anchor="_Toc92710793" w:history="1">
            <w:r w:rsidR="00C675E4" w:rsidRPr="007F1339">
              <w:rPr>
                <w:rStyle w:val="Hyperlink"/>
              </w:rPr>
              <w:t>6.</w:t>
            </w:r>
            <w:r w:rsidR="00C675E4">
              <w:rPr>
                <w:rFonts w:eastAsiaTheme="minorEastAsia" w:cstheme="minorBidi"/>
                <w:spacing w:val="0"/>
                <w:lang w:eastAsia="ja-JP"/>
              </w:rPr>
              <w:tab/>
            </w:r>
            <w:r w:rsidR="00C675E4" w:rsidRPr="007F1339">
              <w:rPr>
                <w:rStyle w:val="Hyperlink"/>
              </w:rPr>
              <w:t>Our service equality priorities for 2022</w:t>
            </w:r>
            <w:r w:rsidR="00C675E4">
              <w:rPr>
                <w:webHidden/>
              </w:rPr>
              <w:tab/>
            </w:r>
            <w:r w:rsidR="00C675E4">
              <w:rPr>
                <w:webHidden/>
              </w:rPr>
              <w:fldChar w:fldCharType="begin"/>
            </w:r>
            <w:r w:rsidR="00C675E4">
              <w:rPr>
                <w:webHidden/>
              </w:rPr>
              <w:instrText xml:space="preserve"> PAGEREF _Toc92710793 \h </w:instrText>
            </w:r>
            <w:r w:rsidR="00C675E4">
              <w:rPr>
                <w:webHidden/>
              </w:rPr>
            </w:r>
            <w:r w:rsidR="00C675E4">
              <w:rPr>
                <w:webHidden/>
              </w:rPr>
              <w:fldChar w:fldCharType="separate"/>
            </w:r>
            <w:r w:rsidR="00C675E4">
              <w:rPr>
                <w:webHidden/>
              </w:rPr>
              <w:t>11</w:t>
            </w:r>
            <w:r w:rsidR="00C675E4">
              <w:rPr>
                <w:webHidden/>
              </w:rPr>
              <w:fldChar w:fldCharType="end"/>
            </w:r>
          </w:hyperlink>
        </w:p>
        <w:p w14:paraId="29B7A506" w14:textId="2A4AE516" w:rsidR="00C675E4" w:rsidRDefault="005B640B">
          <w:pPr>
            <w:pStyle w:val="TOC1"/>
            <w:rPr>
              <w:rFonts w:eastAsiaTheme="minorEastAsia" w:cstheme="minorBidi"/>
              <w:spacing w:val="0"/>
              <w:lang w:eastAsia="ja-JP"/>
            </w:rPr>
          </w:pPr>
          <w:hyperlink w:anchor="_Toc92710794" w:history="1">
            <w:r w:rsidR="00C675E4" w:rsidRPr="007F1339">
              <w:rPr>
                <w:rStyle w:val="Hyperlink"/>
              </w:rPr>
              <w:t>7.</w:t>
            </w:r>
            <w:r w:rsidR="00C675E4">
              <w:rPr>
                <w:rFonts w:eastAsiaTheme="minorEastAsia" w:cstheme="minorBidi"/>
                <w:spacing w:val="0"/>
                <w:lang w:eastAsia="ja-JP"/>
              </w:rPr>
              <w:tab/>
            </w:r>
            <w:r w:rsidR="00C675E4" w:rsidRPr="007F1339">
              <w:rPr>
                <w:rStyle w:val="Hyperlink"/>
              </w:rPr>
              <w:t>Delivering equality in employment in 2021</w:t>
            </w:r>
            <w:r w:rsidR="00C675E4">
              <w:rPr>
                <w:webHidden/>
              </w:rPr>
              <w:tab/>
            </w:r>
            <w:r w:rsidR="00C675E4">
              <w:rPr>
                <w:webHidden/>
              </w:rPr>
              <w:fldChar w:fldCharType="begin"/>
            </w:r>
            <w:r w:rsidR="00C675E4">
              <w:rPr>
                <w:webHidden/>
              </w:rPr>
              <w:instrText xml:space="preserve"> PAGEREF _Toc92710794 \h </w:instrText>
            </w:r>
            <w:r w:rsidR="00C675E4">
              <w:rPr>
                <w:webHidden/>
              </w:rPr>
            </w:r>
            <w:r w:rsidR="00C675E4">
              <w:rPr>
                <w:webHidden/>
              </w:rPr>
              <w:fldChar w:fldCharType="separate"/>
            </w:r>
            <w:r w:rsidR="00C675E4">
              <w:rPr>
                <w:webHidden/>
              </w:rPr>
              <w:t>12</w:t>
            </w:r>
            <w:r w:rsidR="00C675E4">
              <w:rPr>
                <w:webHidden/>
              </w:rPr>
              <w:fldChar w:fldCharType="end"/>
            </w:r>
          </w:hyperlink>
        </w:p>
        <w:p w14:paraId="0542A615" w14:textId="75027A2C" w:rsidR="00C675E4" w:rsidRDefault="005B640B">
          <w:pPr>
            <w:pStyle w:val="TOC1"/>
            <w:rPr>
              <w:rFonts w:eastAsiaTheme="minorEastAsia" w:cstheme="minorBidi"/>
              <w:spacing w:val="0"/>
              <w:lang w:eastAsia="ja-JP"/>
            </w:rPr>
          </w:pPr>
          <w:hyperlink w:anchor="_Toc92710795" w:history="1">
            <w:r w:rsidR="00C675E4" w:rsidRPr="007F1339">
              <w:rPr>
                <w:rStyle w:val="Hyperlink"/>
              </w:rPr>
              <w:t>8.</w:t>
            </w:r>
            <w:r w:rsidR="00C675E4">
              <w:rPr>
                <w:rFonts w:eastAsiaTheme="minorEastAsia" w:cstheme="minorBidi"/>
                <w:spacing w:val="0"/>
                <w:lang w:eastAsia="ja-JP"/>
              </w:rPr>
              <w:tab/>
            </w:r>
            <w:r w:rsidR="00C675E4" w:rsidRPr="007F1339">
              <w:rPr>
                <w:rStyle w:val="Hyperlink"/>
              </w:rPr>
              <w:t>Equality in employment improvements in 2021</w:t>
            </w:r>
            <w:r w:rsidR="00C675E4">
              <w:rPr>
                <w:webHidden/>
              </w:rPr>
              <w:tab/>
            </w:r>
            <w:r w:rsidR="00C675E4">
              <w:rPr>
                <w:webHidden/>
              </w:rPr>
              <w:fldChar w:fldCharType="begin"/>
            </w:r>
            <w:r w:rsidR="00C675E4">
              <w:rPr>
                <w:webHidden/>
              </w:rPr>
              <w:instrText xml:space="preserve"> PAGEREF _Toc92710795 \h </w:instrText>
            </w:r>
            <w:r w:rsidR="00C675E4">
              <w:rPr>
                <w:webHidden/>
              </w:rPr>
            </w:r>
            <w:r w:rsidR="00C675E4">
              <w:rPr>
                <w:webHidden/>
              </w:rPr>
              <w:fldChar w:fldCharType="separate"/>
            </w:r>
            <w:r w:rsidR="00C675E4">
              <w:rPr>
                <w:webHidden/>
              </w:rPr>
              <w:t>13</w:t>
            </w:r>
            <w:r w:rsidR="00C675E4">
              <w:rPr>
                <w:webHidden/>
              </w:rPr>
              <w:fldChar w:fldCharType="end"/>
            </w:r>
          </w:hyperlink>
        </w:p>
        <w:p w14:paraId="68EA315E" w14:textId="15CEB25E" w:rsidR="00C675E4" w:rsidRDefault="005B640B">
          <w:pPr>
            <w:pStyle w:val="TOC1"/>
            <w:rPr>
              <w:rFonts w:eastAsiaTheme="minorEastAsia" w:cstheme="minorBidi"/>
              <w:spacing w:val="0"/>
              <w:lang w:eastAsia="ja-JP"/>
            </w:rPr>
          </w:pPr>
          <w:hyperlink w:anchor="_Toc92710796" w:history="1">
            <w:r w:rsidR="00C675E4" w:rsidRPr="007F1339">
              <w:rPr>
                <w:rStyle w:val="Hyperlink"/>
              </w:rPr>
              <w:t>9.</w:t>
            </w:r>
            <w:r w:rsidR="00C675E4">
              <w:rPr>
                <w:rFonts w:eastAsiaTheme="minorEastAsia" w:cstheme="minorBidi"/>
                <w:spacing w:val="0"/>
                <w:lang w:eastAsia="ja-JP"/>
              </w:rPr>
              <w:tab/>
            </w:r>
            <w:r w:rsidR="00C675E4" w:rsidRPr="007F1339">
              <w:rPr>
                <w:rStyle w:val="Hyperlink"/>
              </w:rPr>
              <w:t>Our employment equality priorities for 2022</w:t>
            </w:r>
            <w:r w:rsidR="00C675E4">
              <w:rPr>
                <w:webHidden/>
              </w:rPr>
              <w:tab/>
            </w:r>
            <w:r w:rsidR="00C675E4">
              <w:rPr>
                <w:webHidden/>
              </w:rPr>
              <w:fldChar w:fldCharType="begin"/>
            </w:r>
            <w:r w:rsidR="00C675E4">
              <w:rPr>
                <w:webHidden/>
              </w:rPr>
              <w:instrText xml:space="preserve"> PAGEREF _Toc92710796 \h </w:instrText>
            </w:r>
            <w:r w:rsidR="00C675E4">
              <w:rPr>
                <w:webHidden/>
              </w:rPr>
            </w:r>
            <w:r w:rsidR="00C675E4">
              <w:rPr>
                <w:webHidden/>
              </w:rPr>
              <w:fldChar w:fldCharType="separate"/>
            </w:r>
            <w:r w:rsidR="00C675E4">
              <w:rPr>
                <w:webHidden/>
              </w:rPr>
              <w:t>14</w:t>
            </w:r>
            <w:r w:rsidR="00C675E4">
              <w:rPr>
                <w:webHidden/>
              </w:rPr>
              <w:fldChar w:fldCharType="end"/>
            </w:r>
          </w:hyperlink>
        </w:p>
        <w:p w14:paraId="7B74D6C2" w14:textId="1B6D623A" w:rsidR="00C675E4" w:rsidRDefault="005B640B">
          <w:pPr>
            <w:pStyle w:val="TOC1"/>
            <w:rPr>
              <w:rFonts w:eastAsiaTheme="minorEastAsia" w:cstheme="minorBidi"/>
              <w:spacing w:val="0"/>
              <w:lang w:eastAsia="ja-JP"/>
            </w:rPr>
          </w:pPr>
          <w:hyperlink w:anchor="_Toc92710797" w:history="1">
            <w:r w:rsidR="00C675E4" w:rsidRPr="007F1339">
              <w:rPr>
                <w:rStyle w:val="Hyperlink"/>
              </w:rPr>
              <w:t>10.</w:t>
            </w:r>
            <w:r w:rsidR="00C675E4">
              <w:rPr>
                <w:rFonts w:eastAsiaTheme="minorEastAsia" w:cstheme="minorBidi"/>
                <w:spacing w:val="0"/>
                <w:lang w:eastAsia="ja-JP"/>
              </w:rPr>
              <w:tab/>
            </w:r>
            <w:r w:rsidR="00C675E4" w:rsidRPr="007F1339">
              <w:rPr>
                <w:rStyle w:val="Hyperlink"/>
              </w:rPr>
              <w:t>How we monitor progress and identify equality issues</w:t>
            </w:r>
            <w:r w:rsidR="00C675E4">
              <w:rPr>
                <w:webHidden/>
              </w:rPr>
              <w:tab/>
            </w:r>
            <w:r w:rsidR="00C675E4">
              <w:rPr>
                <w:webHidden/>
              </w:rPr>
              <w:fldChar w:fldCharType="begin"/>
            </w:r>
            <w:r w:rsidR="00C675E4">
              <w:rPr>
                <w:webHidden/>
              </w:rPr>
              <w:instrText xml:space="preserve"> PAGEREF _Toc92710797 \h </w:instrText>
            </w:r>
            <w:r w:rsidR="00C675E4">
              <w:rPr>
                <w:webHidden/>
              </w:rPr>
            </w:r>
            <w:r w:rsidR="00C675E4">
              <w:rPr>
                <w:webHidden/>
              </w:rPr>
              <w:fldChar w:fldCharType="separate"/>
            </w:r>
            <w:r w:rsidR="00C675E4">
              <w:rPr>
                <w:webHidden/>
              </w:rPr>
              <w:t>14</w:t>
            </w:r>
            <w:r w:rsidR="00C675E4">
              <w:rPr>
                <w:webHidden/>
              </w:rPr>
              <w:fldChar w:fldCharType="end"/>
            </w:r>
          </w:hyperlink>
        </w:p>
        <w:p w14:paraId="4C5FDB18" w14:textId="00099862" w:rsidR="00C675E4" w:rsidRDefault="005B640B">
          <w:pPr>
            <w:pStyle w:val="TOC1"/>
            <w:rPr>
              <w:rFonts w:eastAsiaTheme="minorEastAsia" w:cstheme="minorBidi"/>
              <w:spacing w:val="0"/>
              <w:lang w:eastAsia="ja-JP"/>
            </w:rPr>
          </w:pPr>
          <w:hyperlink w:anchor="_Toc92710798" w:history="1">
            <w:r w:rsidR="00C675E4" w:rsidRPr="007F1339">
              <w:rPr>
                <w:rStyle w:val="Hyperlink"/>
              </w:rPr>
              <w:t>11.</w:t>
            </w:r>
            <w:r w:rsidR="00C675E4">
              <w:rPr>
                <w:rFonts w:eastAsiaTheme="minorEastAsia" w:cstheme="minorBidi"/>
                <w:spacing w:val="0"/>
                <w:lang w:eastAsia="ja-JP"/>
              </w:rPr>
              <w:tab/>
            </w:r>
            <w:r w:rsidR="00C675E4" w:rsidRPr="007F1339">
              <w:rPr>
                <w:rStyle w:val="Hyperlink"/>
              </w:rPr>
              <w:t>Getting the right data</w:t>
            </w:r>
            <w:r w:rsidR="00C675E4">
              <w:rPr>
                <w:webHidden/>
              </w:rPr>
              <w:tab/>
            </w:r>
            <w:r w:rsidR="00C675E4">
              <w:rPr>
                <w:webHidden/>
              </w:rPr>
              <w:fldChar w:fldCharType="begin"/>
            </w:r>
            <w:r w:rsidR="00C675E4">
              <w:rPr>
                <w:webHidden/>
              </w:rPr>
              <w:instrText xml:space="preserve"> PAGEREF _Toc92710798 \h </w:instrText>
            </w:r>
            <w:r w:rsidR="00C675E4">
              <w:rPr>
                <w:webHidden/>
              </w:rPr>
            </w:r>
            <w:r w:rsidR="00C675E4">
              <w:rPr>
                <w:webHidden/>
              </w:rPr>
              <w:fldChar w:fldCharType="separate"/>
            </w:r>
            <w:r w:rsidR="00C675E4">
              <w:rPr>
                <w:webHidden/>
              </w:rPr>
              <w:t>14</w:t>
            </w:r>
            <w:r w:rsidR="00C675E4">
              <w:rPr>
                <w:webHidden/>
              </w:rPr>
              <w:fldChar w:fldCharType="end"/>
            </w:r>
          </w:hyperlink>
        </w:p>
        <w:p w14:paraId="55C96D8E" w14:textId="783DD79F" w:rsidR="006B3151" w:rsidRDefault="006B3151">
          <w:r>
            <w:rPr>
              <w:b/>
              <w:bCs/>
              <w:noProof/>
            </w:rPr>
            <w:fldChar w:fldCharType="end"/>
          </w:r>
        </w:p>
      </w:sdtContent>
    </w:sdt>
    <w:p w14:paraId="0927C77A" w14:textId="77777777" w:rsidR="009F2677" w:rsidRPr="009F2677" w:rsidRDefault="009F2677" w:rsidP="009F2677">
      <w:pPr>
        <w:rPr>
          <w:rFonts w:asciiTheme="minorHAnsi" w:hAnsiTheme="minorHAnsi" w:cstheme="minorHAnsi"/>
          <w:sz w:val="24"/>
          <w:szCs w:val="28"/>
        </w:rPr>
      </w:pPr>
    </w:p>
    <w:p w14:paraId="574C8605" w14:textId="77777777" w:rsidR="009F2677" w:rsidRPr="009F2677" w:rsidRDefault="009F2677" w:rsidP="009F2677">
      <w:pPr>
        <w:rPr>
          <w:rFonts w:asciiTheme="minorHAnsi" w:hAnsiTheme="minorHAnsi" w:cstheme="minorHAnsi"/>
          <w:sz w:val="28"/>
          <w:szCs w:val="28"/>
        </w:rPr>
      </w:pPr>
    </w:p>
    <w:p w14:paraId="640373CA" w14:textId="31BEE029" w:rsidR="004B12C8" w:rsidRPr="00DE6A25" w:rsidRDefault="009F2677" w:rsidP="00DE6A25">
      <w:pPr>
        <w:autoSpaceDE w:val="0"/>
        <w:autoSpaceDN w:val="0"/>
        <w:adjustRightInd w:val="0"/>
        <w:ind w:hanging="40"/>
        <w:rPr>
          <w:rStyle w:val="fontstyle01"/>
          <w:rFonts w:asciiTheme="minorHAnsi" w:hAnsiTheme="minorHAnsi" w:cstheme="minorHAnsi"/>
          <w:b w:val="0"/>
          <w:bCs w:val="0"/>
          <w:color w:val="auto"/>
        </w:rPr>
      </w:pPr>
      <w:r w:rsidRPr="00006CEA">
        <w:rPr>
          <w:rFonts w:asciiTheme="minorHAnsi" w:hAnsiTheme="minorHAnsi" w:cstheme="minorHAnsi"/>
          <w:sz w:val="28"/>
          <w:szCs w:val="28"/>
        </w:rPr>
        <w:tab/>
      </w:r>
      <w:r w:rsidRPr="00006CEA">
        <w:rPr>
          <w:rFonts w:asciiTheme="minorHAnsi" w:hAnsiTheme="minorHAnsi" w:cstheme="minorHAnsi"/>
          <w:sz w:val="28"/>
          <w:szCs w:val="28"/>
        </w:rPr>
        <w:tab/>
      </w:r>
      <w:r w:rsidRPr="00006CEA">
        <w:rPr>
          <w:rFonts w:asciiTheme="minorHAnsi" w:hAnsiTheme="minorHAnsi" w:cstheme="minorHAnsi"/>
          <w:sz w:val="28"/>
          <w:szCs w:val="28"/>
        </w:rPr>
        <w:tab/>
      </w:r>
      <w:r w:rsidRPr="00006CEA">
        <w:rPr>
          <w:rFonts w:asciiTheme="minorHAnsi" w:hAnsiTheme="minorHAnsi" w:cstheme="minorHAnsi"/>
          <w:sz w:val="28"/>
          <w:szCs w:val="28"/>
        </w:rPr>
        <w:tab/>
      </w:r>
      <w:r w:rsidRPr="006134FF">
        <w:rPr>
          <w:rFonts w:asciiTheme="minorHAnsi" w:hAnsiTheme="minorHAnsi" w:cstheme="minorHAnsi"/>
          <w:sz w:val="28"/>
          <w:szCs w:val="28"/>
        </w:rPr>
        <w:tab/>
      </w:r>
      <w:r w:rsidR="004B12C8">
        <w:rPr>
          <w:rStyle w:val="fontstyle01"/>
          <w:rFonts w:asciiTheme="minorHAnsi" w:eastAsiaTheme="majorEastAsia" w:hAnsiTheme="minorHAnsi" w:cstheme="minorHAnsi"/>
          <w:b w:val="0"/>
          <w:color w:val="7030A0"/>
        </w:rPr>
        <w:br w:type="page"/>
      </w:r>
    </w:p>
    <w:p w14:paraId="73F6C733" w14:textId="758B6E99" w:rsidR="004B12C8" w:rsidRPr="00900170" w:rsidRDefault="004B12C8" w:rsidP="00903AC0">
      <w:pPr>
        <w:pStyle w:val="Heading1"/>
        <w:numPr>
          <w:ilvl w:val="0"/>
          <w:numId w:val="45"/>
        </w:numPr>
        <w:rPr>
          <w:rStyle w:val="fontstyle01"/>
          <w:rFonts w:asciiTheme="majorHAnsi" w:hAnsiTheme="majorHAnsi"/>
          <w:b w:val="0"/>
          <w:bCs w:val="0"/>
          <w:color w:val="2E74B5" w:themeColor="accent1" w:themeShade="BF"/>
        </w:rPr>
      </w:pPr>
      <w:bookmarkStart w:id="4" w:name="_Toc92710788"/>
      <w:r w:rsidRPr="00900170">
        <w:rPr>
          <w:rStyle w:val="fontstyle01"/>
          <w:rFonts w:asciiTheme="majorHAnsi" w:hAnsiTheme="majorHAnsi"/>
          <w:b w:val="0"/>
          <w:bCs w:val="0"/>
          <w:color w:val="2E74B5" w:themeColor="accent1" w:themeShade="BF"/>
        </w:rPr>
        <w:lastRenderedPageBreak/>
        <w:t>Introduction</w:t>
      </w:r>
      <w:bookmarkEnd w:id="4"/>
    </w:p>
    <w:p w14:paraId="35F04A3D" w14:textId="77777777" w:rsidR="004B12C8" w:rsidRDefault="004B12C8" w:rsidP="004B12C8">
      <w:pPr>
        <w:rPr>
          <w:rStyle w:val="fontstyle01"/>
          <w:rFonts w:asciiTheme="minorHAnsi" w:eastAsiaTheme="majorEastAsia" w:hAnsiTheme="minorHAnsi" w:cstheme="minorHAnsi"/>
          <w:b w:val="0"/>
          <w:color w:val="7030A0"/>
        </w:rPr>
      </w:pPr>
    </w:p>
    <w:p w14:paraId="2A158B5E" w14:textId="3AAD0851" w:rsidR="00F4610B" w:rsidRPr="00EB1FE8" w:rsidRDefault="00F4610B" w:rsidP="558D519B">
      <w:pPr>
        <w:rPr>
          <w:rFonts w:asciiTheme="minorHAnsi" w:hAnsiTheme="minorHAnsi" w:cstheme="minorBidi"/>
          <w:color w:val="000000" w:themeColor="text1"/>
          <w:sz w:val="24"/>
          <w:szCs w:val="24"/>
        </w:rPr>
      </w:pPr>
      <w:r w:rsidRPr="558D519B">
        <w:rPr>
          <w:rFonts w:asciiTheme="minorHAnsi" w:hAnsiTheme="minorHAnsi" w:cstheme="minorBidi"/>
          <w:color w:val="000000" w:themeColor="text1"/>
          <w:sz w:val="24"/>
          <w:szCs w:val="24"/>
        </w:rPr>
        <w:t>This Equality Statement shows how we are meeting the Public Sector Equality Duty (PSED), under The Equality Act 2010. It helps our customers, staff, the Equality &amp; Human Rights Commission, regulators</w:t>
      </w:r>
      <w:r w:rsidR="070C0D49" w:rsidRPr="558D519B">
        <w:rPr>
          <w:rFonts w:asciiTheme="minorHAnsi" w:hAnsiTheme="minorHAnsi" w:cstheme="minorBidi"/>
          <w:color w:val="000000" w:themeColor="text1"/>
          <w:sz w:val="24"/>
          <w:szCs w:val="24"/>
        </w:rPr>
        <w:t xml:space="preserve"> </w:t>
      </w:r>
      <w:r w:rsidRPr="558D519B">
        <w:rPr>
          <w:rFonts w:asciiTheme="minorHAnsi" w:hAnsiTheme="minorHAnsi" w:cstheme="minorBidi"/>
          <w:color w:val="000000" w:themeColor="text1"/>
          <w:sz w:val="24"/>
          <w:szCs w:val="24"/>
        </w:rPr>
        <w:t xml:space="preserve">and other interested parties to assess our equality performance and our compliance with equality legislation. It also shows how we are meeting the equality objectives we have set. </w:t>
      </w:r>
    </w:p>
    <w:p w14:paraId="2DDB3378" w14:textId="77777777" w:rsidR="0080317A" w:rsidRPr="00EB1FE8" w:rsidRDefault="0080317A" w:rsidP="004B12C8">
      <w:pPr>
        <w:rPr>
          <w:rStyle w:val="fontstyle01"/>
          <w:rFonts w:asciiTheme="minorHAnsi" w:eastAsiaTheme="majorEastAsia" w:hAnsiTheme="minorHAnsi" w:cstheme="minorHAnsi"/>
          <w:b w:val="0"/>
          <w:color w:val="000000" w:themeColor="text1"/>
          <w:sz w:val="24"/>
          <w:szCs w:val="24"/>
        </w:rPr>
      </w:pPr>
    </w:p>
    <w:p w14:paraId="048D97C7" w14:textId="77777777" w:rsidR="00903AC0" w:rsidRPr="00EB1FE8" w:rsidRDefault="00F4610B" w:rsidP="003F071F">
      <w:pPr>
        <w:rPr>
          <w:rStyle w:val="fontstyle21"/>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 xml:space="preserve">2021 was another difficult year for everyone, with the ongoing impact and effects of Covid 19. We continued to provide our services to the best of our ability whilst following and complying with government advice. In doing so, we constantly considered the way some of our services should be delivered to ensure everyone was kept as safe as possible. We recognise </w:t>
      </w:r>
      <w:r w:rsidR="00522606" w:rsidRPr="00EB1FE8">
        <w:rPr>
          <w:rFonts w:asciiTheme="minorHAnsi" w:hAnsiTheme="minorHAnsi" w:cstheme="minorHAnsi"/>
          <w:color w:val="000000" w:themeColor="text1"/>
          <w:sz w:val="24"/>
          <w:szCs w:val="24"/>
        </w:rPr>
        <w:t xml:space="preserve">ever more </w:t>
      </w:r>
      <w:r w:rsidR="00522606" w:rsidRPr="00EB1FE8">
        <w:rPr>
          <w:rStyle w:val="fontstyle01"/>
          <w:rFonts w:asciiTheme="minorHAnsi" w:eastAsiaTheme="majorEastAsia" w:hAnsiTheme="minorHAnsi" w:cstheme="minorHAnsi"/>
          <w:b w:val="0"/>
          <w:color w:val="000000" w:themeColor="text1"/>
          <w:sz w:val="24"/>
          <w:szCs w:val="24"/>
        </w:rPr>
        <w:t>the very</w:t>
      </w:r>
      <w:r w:rsidR="004B12C8" w:rsidRPr="00EB1FE8">
        <w:rPr>
          <w:rStyle w:val="fontstyle21"/>
          <w:rFonts w:asciiTheme="minorHAnsi" w:hAnsiTheme="minorHAnsi" w:cstheme="minorHAnsi"/>
          <w:color w:val="000000" w:themeColor="text1"/>
          <w:sz w:val="24"/>
          <w:szCs w:val="24"/>
        </w:rPr>
        <w:t xml:space="preserve"> real impact </w:t>
      </w:r>
      <w:r w:rsidR="00903AC0" w:rsidRPr="00EB1FE8">
        <w:rPr>
          <w:rStyle w:val="fontstyle21"/>
          <w:rFonts w:asciiTheme="minorHAnsi" w:hAnsiTheme="minorHAnsi" w:cstheme="minorHAnsi"/>
          <w:color w:val="000000" w:themeColor="text1"/>
          <w:sz w:val="24"/>
          <w:szCs w:val="24"/>
        </w:rPr>
        <w:t xml:space="preserve">our council has </w:t>
      </w:r>
      <w:r w:rsidR="004B12C8" w:rsidRPr="00EB1FE8">
        <w:rPr>
          <w:rStyle w:val="fontstyle21"/>
          <w:rFonts w:asciiTheme="minorHAnsi" w:hAnsiTheme="minorHAnsi" w:cstheme="minorHAnsi"/>
          <w:color w:val="000000" w:themeColor="text1"/>
          <w:sz w:val="24"/>
          <w:szCs w:val="24"/>
        </w:rPr>
        <w:t>on the lives of our residents through the services we provide and</w:t>
      </w:r>
      <w:r w:rsidR="00903AC0" w:rsidRPr="00EB1FE8">
        <w:rPr>
          <w:rStyle w:val="fontstyle21"/>
          <w:rFonts w:asciiTheme="minorHAnsi" w:hAnsiTheme="minorHAnsi" w:cstheme="minorHAnsi"/>
          <w:color w:val="000000" w:themeColor="text1"/>
          <w:sz w:val="24"/>
          <w:szCs w:val="24"/>
        </w:rPr>
        <w:t xml:space="preserve"> the</w:t>
      </w:r>
      <w:r w:rsidR="004B12C8" w:rsidRPr="00EB1FE8">
        <w:rPr>
          <w:rStyle w:val="fontstyle21"/>
          <w:rFonts w:asciiTheme="minorHAnsi" w:hAnsiTheme="minorHAnsi" w:cstheme="minorHAnsi"/>
          <w:color w:val="000000" w:themeColor="text1"/>
          <w:sz w:val="24"/>
          <w:szCs w:val="24"/>
        </w:rPr>
        <w:t xml:space="preserve"> positive contribution </w:t>
      </w:r>
      <w:r w:rsidR="00903AC0" w:rsidRPr="00EB1FE8">
        <w:rPr>
          <w:rStyle w:val="fontstyle21"/>
          <w:rFonts w:asciiTheme="minorHAnsi" w:hAnsiTheme="minorHAnsi" w:cstheme="minorHAnsi"/>
          <w:color w:val="000000" w:themeColor="text1"/>
          <w:sz w:val="24"/>
          <w:szCs w:val="24"/>
        </w:rPr>
        <w:t xml:space="preserve">we can make </w:t>
      </w:r>
      <w:r w:rsidR="004B12C8" w:rsidRPr="00EB1FE8">
        <w:rPr>
          <w:rStyle w:val="fontstyle21"/>
          <w:rFonts w:asciiTheme="minorHAnsi" w:hAnsiTheme="minorHAnsi" w:cstheme="minorHAnsi"/>
          <w:color w:val="000000" w:themeColor="text1"/>
          <w:sz w:val="24"/>
          <w:szCs w:val="24"/>
        </w:rPr>
        <w:t xml:space="preserve">to the communities we serve through the place making activities we lead. </w:t>
      </w:r>
    </w:p>
    <w:p w14:paraId="10799ACA" w14:textId="77777777" w:rsidR="00903AC0" w:rsidRPr="00EB1FE8" w:rsidRDefault="00903AC0" w:rsidP="003F071F">
      <w:pPr>
        <w:rPr>
          <w:rStyle w:val="fontstyle21"/>
          <w:rFonts w:asciiTheme="minorHAnsi" w:hAnsiTheme="minorHAnsi" w:cstheme="minorHAnsi"/>
          <w:color w:val="000000" w:themeColor="text1"/>
          <w:sz w:val="24"/>
          <w:szCs w:val="24"/>
        </w:rPr>
      </w:pPr>
    </w:p>
    <w:p w14:paraId="7C0C3482" w14:textId="3A5C7986" w:rsidR="001962BB" w:rsidRPr="00EB1FE8" w:rsidRDefault="003D761D" w:rsidP="0F84A29F">
      <w:pPr>
        <w:rPr>
          <w:rFonts w:asciiTheme="minorHAnsi" w:hAnsiTheme="minorHAnsi" w:cstheme="minorBidi"/>
          <w:color w:val="000000" w:themeColor="text1"/>
          <w:sz w:val="24"/>
          <w:szCs w:val="24"/>
        </w:rPr>
      </w:pPr>
      <w:r w:rsidRPr="0F84A29F">
        <w:rPr>
          <w:rStyle w:val="fontstyle21"/>
          <w:rFonts w:asciiTheme="minorHAnsi" w:hAnsiTheme="minorHAnsi" w:cstheme="minorBidi"/>
          <w:color w:val="000000" w:themeColor="text1"/>
          <w:sz w:val="24"/>
          <w:szCs w:val="24"/>
        </w:rPr>
        <w:t xml:space="preserve">We </w:t>
      </w:r>
      <w:r w:rsidR="00416BD9" w:rsidRPr="0F84A29F">
        <w:rPr>
          <w:rStyle w:val="fontstyle21"/>
          <w:rFonts w:asciiTheme="minorHAnsi" w:hAnsiTheme="minorHAnsi" w:cstheme="minorBidi"/>
          <w:color w:val="000000" w:themeColor="text1"/>
          <w:sz w:val="24"/>
          <w:szCs w:val="24"/>
        </w:rPr>
        <w:t xml:space="preserve">want </w:t>
      </w:r>
      <w:r w:rsidR="00764DFA" w:rsidRPr="0F84A29F">
        <w:rPr>
          <w:rStyle w:val="fontstyle21"/>
          <w:rFonts w:asciiTheme="minorHAnsi" w:hAnsiTheme="minorHAnsi" w:cstheme="minorBidi"/>
          <w:color w:val="000000" w:themeColor="text1"/>
          <w:sz w:val="24"/>
          <w:szCs w:val="24"/>
        </w:rPr>
        <w:t>‘</w:t>
      </w:r>
      <w:r w:rsidR="00416BD9" w:rsidRPr="0F84A29F">
        <w:rPr>
          <w:rStyle w:val="fontstyle21"/>
          <w:rFonts w:asciiTheme="minorHAnsi" w:hAnsiTheme="minorHAnsi" w:cstheme="minorBidi"/>
          <w:color w:val="000000" w:themeColor="text1"/>
          <w:sz w:val="24"/>
          <w:szCs w:val="24"/>
        </w:rPr>
        <w:t>inclusion and belonging</w:t>
      </w:r>
      <w:r w:rsidR="00764DFA" w:rsidRPr="0F84A29F">
        <w:rPr>
          <w:rStyle w:val="fontstyle21"/>
          <w:rFonts w:asciiTheme="minorHAnsi" w:hAnsiTheme="minorHAnsi" w:cstheme="minorBidi"/>
          <w:color w:val="000000" w:themeColor="text1"/>
          <w:sz w:val="24"/>
          <w:szCs w:val="24"/>
        </w:rPr>
        <w:t>’</w:t>
      </w:r>
      <w:r w:rsidR="00416BD9" w:rsidRPr="0F84A29F">
        <w:rPr>
          <w:rStyle w:val="fontstyle21"/>
          <w:rFonts w:asciiTheme="minorHAnsi" w:hAnsiTheme="minorHAnsi" w:cstheme="minorBidi"/>
          <w:color w:val="000000" w:themeColor="text1"/>
          <w:sz w:val="24"/>
          <w:szCs w:val="24"/>
        </w:rPr>
        <w:t xml:space="preserve"> to be </w:t>
      </w:r>
      <w:r w:rsidR="000E75BF" w:rsidRPr="0F84A29F">
        <w:rPr>
          <w:rStyle w:val="fontstyle21"/>
          <w:rFonts w:asciiTheme="minorHAnsi" w:hAnsiTheme="minorHAnsi" w:cstheme="minorBidi"/>
          <w:color w:val="000000" w:themeColor="text1"/>
          <w:sz w:val="24"/>
          <w:szCs w:val="24"/>
        </w:rPr>
        <w:t>the watchword phrase</w:t>
      </w:r>
      <w:r w:rsidR="00764DFA" w:rsidRPr="0F84A29F">
        <w:rPr>
          <w:rStyle w:val="fontstyle21"/>
          <w:rFonts w:asciiTheme="minorHAnsi" w:hAnsiTheme="minorHAnsi" w:cstheme="minorBidi"/>
          <w:color w:val="000000" w:themeColor="text1"/>
          <w:sz w:val="24"/>
          <w:szCs w:val="24"/>
        </w:rPr>
        <w:t xml:space="preserve"> articulated by </w:t>
      </w:r>
      <w:r w:rsidR="00BB2744" w:rsidRPr="0F84A29F">
        <w:rPr>
          <w:rStyle w:val="fontstyle21"/>
          <w:rFonts w:asciiTheme="minorHAnsi" w:hAnsiTheme="minorHAnsi" w:cstheme="minorBidi"/>
          <w:color w:val="000000" w:themeColor="text1"/>
          <w:sz w:val="24"/>
          <w:szCs w:val="24"/>
        </w:rPr>
        <w:t xml:space="preserve">anyone working for LDC </w:t>
      </w:r>
      <w:r w:rsidR="008547C8" w:rsidRPr="0F84A29F">
        <w:rPr>
          <w:rStyle w:val="fontstyle21"/>
          <w:rFonts w:asciiTheme="minorHAnsi" w:hAnsiTheme="minorHAnsi" w:cstheme="minorBidi"/>
          <w:color w:val="000000" w:themeColor="text1"/>
          <w:sz w:val="24"/>
          <w:szCs w:val="24"/>
        </w:rPr>
        <w:t xml:space="preserve">when talking about what </w:t>
      </w:r>
      <w:r w:rsidR="7F13CF2C" w:rsidRPr="0F84A29F">
        <w:rPr>
          <w:rStyle w:val="fontstyle21"/>
          <w:rFonts w:asciiTheme="minorHAnsi" w:hAnsiTheme="minorHAnsi" w:cstheme="minorBidi"/>
          <w:color w:val="000000" w:themeColor="text1"/>
          <w:sz w:val="24"/>
          <w:szCs w:val="24"/>
        </w:rPr>
        <w:t>it is</w:t>
      </w:r>
      <w:r w:rsidR="008547C8" w:rsidRPr="0F84A29F">
        <w:rPr>
          <w:rStyle w:val="fontstyle21"/>
          <w:rFonts w:asciiTheme="minorHAnsi" w:hAnsiTheme="minorHAnsi" w:cstheme="minorBidi"/>
          <w:color w:val="000000" w:themeColor="text1"/>
          <w:sz w:val="24"/>
          <w:szCs w:val="24"/>
        </w:rPr>
        <w:t xml:space="preserve"> like to be an officer here; we</w:t>
      </w:r>
      <w:r w:rsidR="003E212B" w:rsidRPr="0F84A29F">
        <w:rPr>
          <w:rStyle w:val="fontstyle21"/>
          <w:rFonts w:asciiTheme="minorHAnsi" w:hAnsiTheme="minorHAnsi" w:cstheme="minorBidi"/>
          <w:color w:val="000000" w:themeColor="text1"/>
          <w:sz w:val="24"/>
          <w:szCs w:val="24"/>
        </w:rPr>
        <w:t xml:space="preserve"> believe </w:t>
      </w:r>
      <w:r w:rsidR="008547C8" w:rsidRPr="0F84A29F">
        <w:rPr>
          <w:rStyle w:val="fontstyle21"/>
          <w:rFonts w:asciiTheme="minorHAnsi" w:hAnsiTheme="minorHAnsi" w:cstheme="minorBidi"/>
          <w:color w:val="000000" w:themeColor="text1"/>
          <w:sz w:val="24"/>
          <w:szCs w:val="24"/>
        </w:rPr>
        <w:t>v</w:t>
      </w:r>
      <w:r w:rsidR="003F071F" w:rsidRPr="0F84A29F">
        <w:rPr>
          <w:rStyle w:val="fontstyle21"/>
          <w:rFonts w:asciiTheme="minorHAnsi" w:hAnsiTheme="minorHAnsi" w:cstheme="minorBidi"/>
          <w:color w:val="000000" w:themeColor="text1"/>
          <w:sz w:val="24"/>
          <w:szCs w:val="24"/>
        </w:rPr>
        <w:t>aluing diversity and welcoming the different perspectives others can provide to discussions and problem solving</w:t>
      </w:r>
      <w:r w:rsidR="00B0591D" w:rsidRPr="0F84A29F">
        <w:rPr>
          <w:rStyle w:val="fontstyle21"/>
          <w:rFonts w:asciiTheme="minorHAnsi" w:hAnsiTheme="minorHAnsi" w:cstheme="minorBidi"/>
          <w:color w:val="000000" w:themeColor="text1"/>
          <w:sz w:val="24"/>
          <w:szCs w:val="24"/>
        </w:rPr>
        <w:t xml:space="preserve"> will make us a better council</w:t>
      </w:r>
      <w:r w:rsidR="003F071F" w:rsidRPr="0F84A29F">
        <w:rPr>
          <w:rStyle w:val="fontstyle21"/>
          <w:rFonts w:asciiTheme="minorHAnsi" w:hAnsiTheme="minorHAnsi" w:cstheme="minorBidi"/>
          <w:color w:val="000000" w:themeColor="text1"/>
          <w:sz w:val="24"/>
          <w:szCs w:val="24"/>
        </w:rPr>
        <w:t>.</w:t>
      </w:r>
      <w:r w:rsidR="007855D2" w:rsidRPr="0F84A29F">
        <w:rPr>
          <w:rStyle w:val="fontstyle21"/>
          <w:rFonts w:asciiTheme="minorHAnsi" w:hAnsiTheme="minorHAnsi" w:cstheme="minorBidi"/>
          <w:color w:val="000000" w:themeColor="text1"/>
          <w:sz w:val="24"/>
          <w:szCs w:val="24"/>
        </w:rPr>
        <w:t xml:space="preserve"> Having respect for everyone is a core value of the council and means working together across team, service and organisational boundaries to deliver effective services.</w:t>
      </w:r>
      <w:r w:rsidR="00986ED2" w:rsidRPr="0F84A29F">
        <w:rPr>
          <w:rStyle w:val="fontstyle21"/>
          <w:rFonts w:asciiTheme="minorHAnsi" w:hAnsiTheme="minorHAnsi" w:cstheme="minorBidi"/>
          <w:color w:val="000000" w:themeColor="text1"/>
          <w:sz w:val="24"/>
          <w:szCs w:val="24"/>
        </w:rPr>
        <w:t xml:space="preserve"> </w:t>
      </w:r>
      <w:r w:rsidR="004B12C8" w:rsidRPr="0F84A29F">
        <w:rPr>
          <w:rFonts w:asciiTheme="minorHAnsi" w:hAnsiTheme="minorHAnsi" w:cstheme="minorBidi"/>
          <w:color w:val="000000" w:themeColor="text1"/>
          <w:sz w:val="24"/>
          <w:szCs w:val="24"/>
        </w:rPr>
        <w:t>In 2021 we launched a new organisational change programme ‘Being a Better Council’ (BABC). The programme seeks to plan and implement substantial and sustainable change to our organisational structures, performance and culture</w:t>
      </w:r>
      <w:r w:rsidR="00B652E1" w:rsidRPr="0F84A29F">
        <w:rPr>
          <w:rFonts w:asciiTheme="minorHAnsi" w:hAnsiTheme="minorHAnsi" w:cstheme="minorBidi"/>
          <w:color w:val="000000" w:themeColor="text1"/>
          <w:sz w:val="24"/>
          <w:szCs w:val="24"/>
        </w:rPr>
        <w:t>; h</w:t>
      </w:r>
      <w:r w:rsidR="004B12C8" w:rsidRPr="0F84A29F">
        <w:rPr>
          <w:rFonts w:asciiTheme="minorHAnsi" w:hAnsiTheme="minorHAnsi" w:cstheme="minorBidi"/>
          <w:color w:val="000000" w:themeColor="text1"/>
          <w:sz w:val="24"/>
          <w:szCs w:val="24"/>
        </w:rPr>
        <w:t xml:space="preserve">elping us deliver our Strategic Plan and meet our aspirations to be a modern, well-run council. </w:t>
      </w:r>
    </w:p>
    <w:p w14:paraId="79421204" w14:textId="77777777" w:rsidR="001962BB" w:rsidRPr="00EB1FE8" w:rsidRDefault="001962BB" w:rsidP="004B12C8">
      <w:pPr>
        <w:rPr>
          <w:rFonts w:asciiTheme="minorHAnsi" w:hAnsiTheme="minorHAnsi" w:cstheme="minorHAnsi"/>
          <w:color w:val="000000" w:themeColor="text1"/>
          <w:sz w:val="24"/>
          <w:szCs w:val="24"/>
        </w:rPr>
      </w:pPr>
    </w:p>
    <w:p w14:paraId="0CDF2E23" w14:textId="19EC046C" w:rsidR="00547F08" w:rsidRPr="00EB1FE8" w:rsidRDefault="004B12C8" w:rsidP="004B12C8">
      <w:pPr>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Successful implementation of the programme will result in new operating models for our services, delivered by more of our employees who are skilled and confident; able to provide services that are resident centric, commercially minded and data and performance driven. This in turn will help to drive increased satisfaction with our performance and increased trust in us.</w:t>
      </w:r>
      <w:r w:rsidR="001962BB" w:rsidRPr="00EB1FE8">
        <w:rPr>
          <w:rFonts w:asciiTheme="minorHAnsi" w:hAnsiTheme="minorHAnsi" w:cstheme="minorHAnsi"/>
          <w:color w:val="000000" w:themeColor="text1"/>
          <w:sz w:val="24"/>
          <w:szCs w:val="24"/>
        </w:rPr>
        <w:t xml:space="preserve">  </w:t>
      </w:r>
      <w:r w:rsidR="00547F08" w:rsidRPr="00EB1FE8">
        <w:rPr>
          <w:rFonts w:asciiTheme="minorHAnsi" w:hAnsiTheme="minorHAnsi" w:cstheme="minorHAnsi"/>
          <w:color w:val="000000" w:themeColor="text1"/>
          <w:sz w:val="24"/>
          <w:szCs w:val="24"/>
        </w:rPr>
        <w:t xml:space="preserve">Through the programme we are building an inclusive organisation, one that represents our district </w:t>
      </w:r>
      <w:r w:rsidR="00F2112A" w:rsidRPr="00EB1FE8">
        <w:rPr>
          <w:rFonts w:asciiTheme="minorHAnsi" w:hAnsiTheme="minorHAnsi" w:cstheme="minorHAnsi"/>
          <w:color w:val="000000" w:themeColor="text1"/>
          <w:sz w:val="24"/>
          <w:szCs w:val="24"/>
        </w:rPr>
        <w:t xml:space="preserve">and </w:t>
      </w:r>
      <w:r w:rsidR="00273624" w:rsidRPr="00EB1FE8">
        <w:rPr>
          <w:rFonts w:asciiTheme="minorHAnsi" w:hAnsiTheme="minorHAnsi" w:cstheme="minorHAnsi"/>
          <w:color w:val="000000" w:themeColor="text1"/>
          <w:sz w:val="24"/>
          <w:szCs w:val="24"/>
        </w:rPr>
        <w:t xml:space="preserve">values our staff for who they are and what they contribute to </w:t>
      </w:r>
      <w:r w:rsidR="00B20F29" w:rsidRPr="00EB1FE8">
        <w:rPr>
          <w:rFonts w:asciiTheme="minorHAnsi" w:hAnsiTheme="minorHAnsi" w:cstheme="minorHAnsi"/>
          <w:color w:val="000000" w:themeColor="text1"/>
          <w:sz w:val="24"/>
          <w:szCs w:val="24"/>
        </w:rPr>
        <w:t xml:space="preserve">our </w:t>
      </w:r>
      <w:r w:rsidR="00357BDF" w:rsidRPr="00EB1FE8">
        <w:rPr>
          <w:rFonts w:asciiTheme="minorHAnsi" w:hAnsiTheme="minorHAnsi" w:cstheme="minorHAnsi"/>
          <w:color w:val="000000" w:themeColor="text1"/>
          <w:sz w:val="24"/>
          <w:szCs w:val="24"/>
        </w:rPr>
        <w:t>council and communities</w:t>
      </w:r>
      <w:r w:rsidR="00B20F29" w:rsidRPr="00EB1FE8">
        <w:rPr>
          <w:rFonts w:asciiTheme="minorHAnsi" w:hAnsiTheme="minorHAnsi" w:cstheme="minorHAnsi"/>
          <w:color w:val="000000" w:themeColor="text1"/>
          <w:sz w:val="24"/>
          <w:szCs w:val="24"/>
        </w:rPr>
        <w:t xml:space="preserve">.  </w:t>
      </w:r>
    </w:p>
    <w:p w14:paraId="13D4A383" w14:textId="77777777" w:rsidR="004B12C8" w:rsidRPr="00EB1FE8" w:rsidRDefault="004B12C8" w:rsidP="004B12C8">
      <w:pPr>
        <w:autoSpaceDE w:val="0"/>
        <w:autoSpaceDN w:val="0"/>
        <w:adjustRightInd w:val="0"/>
        <w:rPr>
          <w:rFonts w:ascii="Calibri" w:hAnsi="Calibri" w:cs="Helvetica"/>
          <w:color w:val="7030A0"/>
          <w:sz w:val="24"/>
          <w:szCs w:val="24"/>
        </w:rPr>
      </w:pPr>
    </w:p>
    <w:p w14:paraId="3F831C57" w14:textId="05EA4D19" w:rsidR="00903AC0" w:rsidRPr="00EB1FE8" w:rsidRDefault="004B12C8" w:rsidP="558D519B">
      <w:pPr>
        <w:rPr>
          <w:rStyle w:val="Emphasis"/>
          <w:rFonts w:asciiTheme="minorHAnsi" w:hAnsiTheme="minorHAnsi" w:cstheme="minorBidi"/>
          <w:i w:val="0"/>
          <w:iCs w:val="0"/>
          <w:color w:val="000000" w:themeColor="text1"/>
          <w:sz w:val="24"/>
          <w:szCs w:val="24"/>
        </w:rPr>
      </w:pPr>
      <w:r w:rsidRPr="558D519B">
        <w:rPr>
          <w:rStyle w:val="Emphasis"/>
          <w:rFonts w:asciiTheme="minorHAnsi" w:hAnsiTheme="minorHAnsi" w:cstheme="minorBidi"/>
          <w:i w:val="0"/>
          <w:iCs w:val="0"/>
          <w:color w:val="000000" w:themeColor="text1"/>
          <w:sz w:val="24"/>
          <w:szCs w:val="24"/>
        </w:rPr>
        <w:t xml:space="preserve">This statement helps to demonstrate how we currently </w:t>
      </w:r>
      <w:r w:rsidR="00B20F29" w:rsidRPr="558D519B">
        <w:rPr>
          <w:rStyle w:val="Emphasis"/>
          <w:rFonts w:asciiTheme="minorHAnsi" w:hAnsiTheme="minorHAnsi" w:cstheme="minorBidi"/>
          <w:i w:val="0"/>
          <w:iCs w:val="0"/>
          <w:color w:val="000000" w:themeColor="text1"/>
          <w:sz w:val="24"/>
          <w:szCs w:val="24"/>
        </w:rPr>
        <w:t>consider</w:t>
      </w:r>
      <w:r w:rsidRPr="558D519B">
        <w:rPr>
          <w:rStyle w:val="Emphasis"/>
          <w:rFonts w:asciiTheme="minorHAnsi" w:hAnsiTheme="minorHAnsi" w:cstheme="minorBidi"/>
          <w:i w:val="0"/>
          <w:iCs w:val="0"/>
          <w:color w:val="000000" w:themeColor="text1"/>
          <w:sz w:val="24"/>
          <w:szCs w:val="24"/>
        </w:rPr>
        <w:t xml:space="preserve"> the varying needs of people who live, </w:t>
      </w:r>
      <w:r w:rsidR="00690278" w:rsidRPr="558D519B">
        <w:rPr>
          <w:rStyle w:val="Emphasis"/>
          <w:rFonts w:asciiTheme="minorHAnsi" w:hAnsiTheme="minorHAnsi" w:cstheme="minorBidi"/>
          <w:i w:val="0"/>
          <w:iCs w:val="0"/>
          <w:color w:val="000000" w:themeColor="text1"/>
          <w:sz w:val="24"/>
          <w:szCs w:val="24"/>
        </w:rPr>
        <w:t>work,</w:t>
      </w:r>
      <w:r w:rsidRPr="558D519B">
        <w:rPr>
          <w:rStyle w:val="Emphasis"/>
          <w:rFonts w:asciiTheme="minorHAnsi" w:hAnsiTheme="minorHAnsi" w:cstheme="minorBidi"/>
          <w:i w:val="0"/>
          <w:iCs w:val="0"/>
          <w:color w:val="000000" w:themeColor="text1"/>
          <w:sz w:val="24"/>
          <w:szCs w:val="24"/>
        </w:rPr>
        <w:t xml:space="preserve"> or visit our district</w:t>
      </w:r>
      <w:r w:rsidR="1D99601D" w:rsidRPr="558D519B">
        <w:rPr>
          <w:rStyle w:val="Emphasis"/>
          <w:rFonts w:asciiTheme="minorHAnsi" w:hAnsiTheme="minorHAnsi" w:cstheme="minorBidi"/>
          <w:i w:val="0"/>
          <w:iCs w:val="0"/>
          <w:color w:val="000000" w:themeColor="text1"/>
          <w:sz w:val="24"/>
          <w:szCs w:val="24"/>
        </w:rPr>
        <w:t>.</w:t>
      </w:r>
    </w:p>
    <w:p w14:paraId="5A4CE925" w14:textId="77777777" w:rsidR="00903AC0" w:rsidRPr="00EB1FE8" w:rsidRDefault="00903AC0" w:rsidP="004B12C8">
      <w:pPr>
        <w:rPr>
          <w:rStyle w:val="Emphasis"/>
          <w:rFonts w:asciiTheme="minorHAnsi" w:hAnsiTheme="minorHAnsi" w:cstheme="minorHAnsi"/>
          <w:i w:val="0"/>
          <w:color w:val="000000" w:themeColor="text1"/>
          <w:sz w:val="24"/>
          <w:szCs w:val="24"/>
        </w:rPr>
      </w:pPr>
    </w:p>
    <w:p w14:paraId="17AEE466" w14:textId="340ADC89" w:rsidR="0F84A29F" w:rsidRDefault="001F301F" w:rsidP="0F84A29F">
      <w:pPr>
        <w:rPr>
          <w:rStyle w:val="Emphasis"/>
          <w:i w:val="0"/>
          <w:iCs w:val="0"/>
          <w:color w:val="000000" w:themeColor="text1"/>
          <w:sz w:val="24"/>
          <w:szCs w:val="24"/>
        </w:rPr>
      </w:pPr>
      <w:r w:rsidRPr="0F84A29F">
        <w:rPr>
          <w:rStyle w:val="Emphasis"/>
          <w:rFonts w:asciiTheme="minorHAnsi" w:hAnsiTheme="minorHAnsi" w:cstheme="minorBidi"/>
          <w:i w:val="0"/>
          <w:iCs w:val="0"/>
          <w:color w:val="000000" w:themeColor="text1"/>
          <w:sz w:val="24"/>
          <w:szCs w:val="24"/>
        </w:rPr>
        <w:t>Our</w:t>
      </w:r>
      <w:r w:rsidR="004B12C8" w:rsidRPr="0F84A29F">
        <w:rPr>
          <w:rStyle w:val="Emphasis"/>
          <w:rFonts w:asciiTheme="minorHAnsi" w:hAnsiTheme="minorHAnsi" w:cstheme="minorBidi"/>
          <w:i w:val="0"/>
          <w:iCs w:val="0"/>
          <w:color w:val="000000" w:themeColor="text1"/>
          <w:sz w:val="24"/>
          <w:szCs w:val="24"/>
        </w:rPr>
        <w:t xml:space="preserve"> focus is on the nine protected characteristics and demonstrating how equality considerations are embedded in our </w:t>
      </w:r>
      <w:r w:rsidRPr="0F84A29F">
        <w:rPr>
          <w:rStyle w:val="Emphasis"/>
          <w:rFonts w:asciiTheme="minorHAnsi" w:hAnsiTheme="minorHAnsi" w:cstheme="minorBidi"/>
          <w:i w:val="0"/>
          <w:iCs w:val="0"/>
          <w:color w:val="000000" w:themeColor="text1"/>
          <w:sz w:val="24"/>
          <w:szCs w:val="24"/>
        </w:rPr>
        <w:t>decision-making</w:t>
      </w:r>
      <w:r w:rsidR="004B12C8" w:rsidRPr="0F84A29F">
        <w:rPr>
          <w:rStyle w:val="Emphasis"/>
          <w:rFonts w:asciiTheme="minorHAnsi" w:hAnsiTheme="minorHAnsi" w:cstheme="minorBidi"/>
          <w:i w:val="0"/>
          <w:iCs w:val="0"/>
          <w:color w:val="000000" w:themeColor="text1"/>
          <w:sz w:val="24"/>
          <w:szCs w:val="24"/>
        </w:rPr>
        <w:t xml:space="preserve"> processes, and how they can influence both our service delivery and employment practices. </w:t>
      </w:r>
    </w:p>
    <w:p w14:paraId="1FE3ABDF" w14:textId="387C180D" w:rsidR="009F2677" w:rsidRPr="00EB1FE8" w:rsidRDefault="009F2677" w:rsidP="00903AC0">
      <w:pPr>
        <w:pStyle w:val="Heading1"/>
        <w:numPr>
          <w:ilvl w:val="0"/>
          <w:numId w:val="45"/>
        </w:numPr>
        <w:rPr>
          <w:sz w:val="28"/>
          <w:szCs w:val="28"/>
        </w:rPr>
      </w:pPr>
      <w:bookmarkStart w:id="5" w:name="_Toc92710789"/>
      <w:r w:rsidRPr="00EB1FE8">
        <w:rPr>
          <w:sz w:val="28"/>
          <w:szCs w:val="28"/>
        </w:rPr>
        <w:t>Our equality duty and objectives</w:t>
      </w:r>
      <w:bookmarkEnd w:id="5"/>
    </w:p>
    <w:p w14:paraId="17F024DA" w14:textId="77777777" w:rsidR="00903AC0" w:rsidRDefault="00903AC0" w:rsidP="009F2677">
      <w:pPr>
        <w:rPr>
          <w:rFonts w:asciiTheme="minorHAnsi" w:hAnsiTheme="minorHAnsi" w:cstheme="minorHAnsi"/>
          <w:color w:val="7030A0"/>
          <w:sz w:val="28"/>
          <w:szCs w:val="28"/>
        </w:rPr>
      </w:pPr>
    </w:p>
    <w:p w14:paraId="09711DC6" w14:textId="23E0202F" w:rsidR="004077DE" w:rsidRPr="00EB1FE8" w:rsidRDefault="009F2677" w:rsidP="009F2677">
      <w:pPr>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Under the Equalities Act 2010 we have a public sector equality duty to have due regard of the need to:</w:t>
      </w:r>
    </w:p>
    <w:p w14:paraId="538FE09D" w14:textId="77777777" w:rsidR="009F2677" w:rsidRPr="00EB1FE8" w:rsidRDefault="009F2677" w:rsidP="00BC0255">
      <w:pPr>
        <w:pStyle w:val="ListParagraph"/>
        <w:numPr>
          <w:ilvl w:val="0"/>
          <w:numId w:val="34"/>
        </w:numPr>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Eliminate unlawful discrimination, harassment, victimisation and any other conduct prohibited by the act.</w:t>
      </w:r>
    </w:p>
    <w:p w14:paraId="51A8BCE7" w14:textId="77777777" w:rsidR="009F2677" w:rsidRPr="00EB1FE8" w:rsidRDefault="009F2677" w:rsidP="00BC0255">
      <w:pPr>
        <w:pStyle w:val="ListParagraph"/>
        <w:numPr>
          <w:ilvl w:val="0"/>
          <w:numId w:val="34"/>
        </w:numPr>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Advance equality of opportunity between people who share a protected characteristic and people who do not.</w:t>
      </w:r>
    </w:p>
    <w:p w14:paraId="5163C9E6" w14:textId="77777777" w:rsidR="009F2677" w:rsidRPr="00EB1FE8" w:rsidRDefault="009F2677" w:rsidP="00BC0255">
      <w:pPr>
        <w:pStyle w:val="ListParagraph"/>
        <w:numPr>
          <w:ilvl w:val="0"/>
          <w:numId w:val="34"/>
        </w:numPr>
        <w:rPr>
          <w:rFonts w:asciiTheme="minorHAnsi" w:hAnsiTheme="minorHAnsi" w:cstheme="minorHAnsi"/>
          <w:b/>
          <w:color w:val="000000" w:themeColor="text1"/>
          <w:sz w:val="24"/>
          <w:szCs w:val="24"/>
        </w:rPr>
      </w:pPr>
      <w:r w:rsidRPr="00EB1FE8">
        <w:rPr>
          <w:rFonts w:asciiTheme="minorHAnsi" w:hAnsiTheme="minorHAnsi" w:cstheme="minorHAnsi"/>
          <w:color w:val="000000" w:themeColor="text1"/>
          <w:sz w:val="24"/>
          <w:szCs w:val="24"/>
        </w:rPr>
        <w:lastRenderedPageBreak/>
        <w:t>Foster good relations between people who share a protected characteristic and people who do not.</w:t>
      </w:r>
    </w:p>
    <w:p w14:paraId="7C45708A" w14:textId="77777777" w:rsidR="009F2677" w:rsidRPr="00EB1FE8" w:rsidRDefault="009F2677" w:rsidP="009F2677">
      <w:pPr>
        <w:rPr>
          <w:rFonts w:asciiTheme="minorHAnsi" w:hAnsiTheme="minorHAnsi" w:cstheme="minorHAnsi"/>
          <w:color w:val="00B050"/>
          <w:sz w:val="24"/>
          <w:szCs w:val="24"/>
        </w:rPr>
      </w:pPr>
    </w:p>
    <w:p w14:paraId="5D674F17" w14:textId="0FF0F700" w:rsidR="009F2677" w:rsidRPr="00EB1FE8" w:rsidRDefault="009F2677" w:rsidP="009F2677">
      <w:pPr>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Our equality objectives help us to focus attention on the priority equality issues for L</w:t>
      </w:r>
      <w:r w:rsidR="009F5763" w:rsidRPr="00EB1FE8">
        <w:rPr>
          <w:rFonts w:asciiTheme="minorHAnsi" w:hAnsiTheme="minorHAnsi" w:cstheme="minorHAnsi"/>
          <w:color w:val="000000" w:themeColor="text1"/>
          <w:sz w:val="24"/>
          <w:szCs w:val="24"/>
        </w:rPr>
        <w:t>DC</w:t>
      </w:r>
      <w:r w:rsidRPr="00EB1FE8">
        <w:rPr>
          <w:rFonts w:asciiTheme="minorHAnsi" w:hAnsiTheme="minorHAnsi" w:cstheme="minorHAnsi"/>
          <w:color w:val="000000" w:themeColor="text1"/>
          <w:sz w:val="24"/>
          <w:szCs w:val="24"/>
        </w:rPr>
        <w:t>, to deliver improvements in policy making, service delivery and employment, i</w:t>
      </w:r>
      <w:r w:rsidR="00BC0255" w:rsidRPr="00EB1FE8">
        <w:rPr>
          <w:rFonts w:asciiTheme="minorHAnsi" w:hAnsiTheme="minorHAnsi" w:cstheme="minorHAnsi"/>
          <w:color w:val="000000" w:themeColor="text1"/>
          <w:sz w:val="24"/>
          <w:szCs w:val="24"/>
        </w:rPr>
        <w:t>nc</w:t>
      </w:r>
      <w:r w:rsidR="00B905E8" w:rsidRPr="00EB1FE8">
        <w:rPr>
          <w:rFonts w:asciiTheme="minorHAnsi" w:hAnsiTheme="minorHAnsi" w:cstheme="minorHAnsi"/>
          <w:color w:val="000000" w:themeColor="text1"/>
          <w:sz w:val="24"/>
          <w:szCs w:val="24"/>
        </w:rPr>
        <w:t>luding resources allocation. Our</w:t>
      </w:r>
      <w:r w:rsidR="00BC0255" w:rsidRPr="00EB1FE8">
        <w:rPr>
          <w:rFonts w:asciiTheme="minorHAnsi" w:hAnsiTheme="minorHAnsi" w:cstheme="minorHAnsi"/>
          <w:color w:val="000000" w:themeColor="text1"/>
          <w:sz w:val="24"/>
          <w:szCs w:val="24"/>
        </w:rPr>
        <w:t xml:space="preserve"> objectives are: </w:t>
      </w:r>
    </w:p>
    <w:p w14:paraId="5F520A35" w14:textId="77777777" w:rsidR="004077DE" w:rsidRPr="00EB1FE8" w:rsidRDefault="00571F9A" w:rsidP="009F2677">
      <w:pPr>
        <w:rPr>
          <w:rFonts w:asciiTheme="minorHAnsi" w:hAnsiTheme="minorHAnsi" w:cstheme="minorHAnsi"/>
          <w:color w:val="7030A0"/>
          <w:sz w:val="24"/>
          <w:szCs w:val="24"/>
        </w:rPr>
      </w:pPr>
      <w:r w:rsidRPr="00EB1FE8">
        <w:rPr>
          <w:rFonts w:asciiTheme="minorHAnsi" w:hAnsiTheme="minorHAnsi" w:cstheme="minorHAnsi"/>
          <w:color w:val="7030A0"/>
          <w:sz w:val="24"/>
          <w:szCs w:val="24"/>
        </w:rPr>
        <w:t xml:space="preserve"> </w:t>
      </w:r>
    </w:p>
    <w:p w14:paraId="695E7FD3" w14:textId="5DDB681C" w:rsidR="009F2677" w:rsidRPr="00EB1FE8" w:rsidRDefault="009F5763" w:rsidP="009F2677">
      <w:pPr>
        <w:pStyle w:val="ListParagraph"/>
        <w:numPr>
          <w:ilvl w:val="0"/>
          <w:numId w:val="13"/>
        </w:numPr>
        <w:ind w:left="360"/>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To</w:t>
      </w:r>
      <w:r w:rsidR="009F2677" w:rsidRPr="00EB1FE8">
        <w:rPr>
          <w:rFonts w:asciiTheme="minorHAnsi" w:hAnsiTheme="minorHAnsi" w:cstheme="minorHAnsi"/>
          <w:color w:val="000000" w:themeColor="text1"/>
          <w:sz w:val="24"/>
          <w:szCs w:val="24"/>
        </w:rPr>
        <w:t xml:space="preserve"> scrutinise and improve access to our services ensuring we treat people fairly, provide our customers with equal opportunity, and </w:t>
      </w:r>
      <w:r w:rsidR="00BC0255" w:rsidRPr="00EB1FE8">
        <w:rPr>
          <w:rFonts w:asciiTheme="minorHAnsi" w:hAnsiTheme="minorHAnsi" w:cstheme="minorHAnsi"/>
          <w:color w:val="000000" w:themeColor="text1"/>
          <w:sz w:val="24"/>
          <w:szCs w:val="24"/>
        </w:rPr>
        <w:t xml:space="preserve">that </w:t>
      </w:r>
      <w:r w:rsidR="009F2677" w:rsidRPr="00EB1FE8">
        <w:rPr>
          <w:rFonts w:asciiTheme="minorHAnsi" w:hAnsiTheme="minorHAnsi" w:cstheme="minorHAnsi"/>
          <w:color w:val="000000" w:themeColor="text1"/>
          <w:sz w:val="24"/>
          <w:szCs w:val="24"/>
        </w:rPr>
        <w:t>we gain business benefits from our services being accessible to the maximum number of people.</w:t>
      </w:r>
    </w:p>
    <w:p w14:paraId="695AA30F" w14:textId="2AD57B72" w:rsidR="009F2677" w:rsidRPr="00EB1FE8" w:rsidRDefault="002564D8" w:rsidP="009F2677">
      <w:pPr>
        <w:pStyle w:val="ListParagraph"/>
        <w:numPr>
          <w:ilvl w:val="0"/>
          <w:numId w:val="12"/>
        </w:numPr>
        <w:ind w:left="360"/>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 xml:space="preserve">To </w:t>
      </w:r>
      <w:r w:rsidR="009F2677" w:rsidRPr="00EB1FE8">
        <w:rPr>
          <w:rFonts w:asciiTheme="minorHAnsi" w:hAnsiTheme="minorHAnsi" w:cstheme="minorHAnsi"/>
          <w:color w:val="000000" w:themeColor="text1"/>
          <w:sz w:val="24"/>
          <w:szCs w:val="24"/>
        </w:rPr>
        <w:t>ensure our workforce profile reflects best practice in recruitment and, in consultation with our staff, continue to develop a culture that is both inclusive and open.</w:t>
      </w:r>
    </w:p>
    <w:p w14:paraId="6D8E6FC2" w14:textId="313D8758" w:rsidR="009F2677" w:rsidRPr="0069657E" w:rsidRDefault="002564D8" w:rsidP="0069657E">
      <w:pPr>
        <w:pStyle w:val="ListParagraph"/>
        <w:numPr>
          <w:ilvl w:val="0"/>
          <w:numId w:val="12"/>
        </w:numPr>
        <w:ind w:left="360"/>
        <w:rPr>
          <w:rFonts w:asciiTheme="minorHAnsi" w:hAnsiTheme="minorHAnsi" w:cstheme="minorHAnsi"/>
          <w:color w:val="000000" w:themeColor="text1"/>
          <w:sz w:val="24"/>
          <w:szCs w:val="24"/>
        </w:rPr>
      </w:pPr>
      <w:r w:rsidRPr="00EB1FE8">
        <w:rPr>
          <w:rFonts w:asciiTheme="minorHAnsi" w:hAnsiTheme="minorHAnsi" w:cstheme="minorHAnsi"/>
          <w:color w:val="000000" w:themeColor="text1"/>
          <w:sz w:val="24"/>
          <w:szCs w:val="24"/>
        </w:rPr>
        <w:t xml:space="preserve">To </w:t>
      </w:r>
      <w:r w:rsidR="009F2677" w:rsidRPr="00EB1FE8">
        <w:rPr>
          <w:rFonts w:asciiTheme="minorHAnsi" w:hAnsiTheme="minorHAnsi" w:cstheme="minorHAnsi"/>
          <w:color w:val="000000" w:themeColor="text1"/>
          <w:sz w:val="24"/>
          <w:szCs w:val="24"/>
        </w:rPr>
        <w:t xml:space="preserve">further promote the use of equality impact assessments so they become fully embedded in our planning and </w:t>
      </w:r>
      <w:r w:rsidR="00145DA3" w:rsidRPr="00EB1FE8">
        <w:rPr>
          <w:rFonts w:asciiTheme="minorHAnsi" w:hAnsiTheme="minorHAnsi" w:cstheme="minorHAnsi"/>
          <w:color w:val="000000" w:themeColor="text1"/>
          <w:sz w:val="24"/>
          <w:szCs w:val="24"/>
        </w:rPr>
        <w:t>decision-making</w:t>
      </w:r>
      <w:r w:rsidR="009F2677" w:rsidRPr="00EB1FE8">
        <w:rPr>
          <w:rFonts w:asciiTheme="minorHAnsi" w:hAnsiTheme="minorHAnsi" w:cstheme="minorHAnsi"/>
          <w:color w:val="000000" w:themeColor="text1"/>
          <w:sz w:val="24"/>
          <w:szCs w:val="24"/>
        </w:rPr>
        <w:t xml:space="preserve"> process. </w:t>
      </w:r>
    </w:p>
    <w:p w14:paraId="0C62598B" w14:textId="2F494D22" w:rsidR="009F2677" w:rsidRPr="00AC29FF" w:rsidRDefault="009F2677" w:rsidP="00145DA3">
      <w:pPr>
        <w:pStyle w:val="Heading1"/>
        <w:numPr>
          <w:ilvl w:val="0"/>
          <w:numId w:val="45"/>
        </w:numPr>
        <w:rPr>
          <w:sz w:val="28"/>
          <w:szCs w:val="28"/>
        </w:rPr>
      </w:pPr>
      <w:bookmarkStart w:id="6" w:name="_Toc92710790"/>
      <w:r w:rsidRPr="00AC29FF">
        <w:rPr>
          <w:sz w:val="28"/>
          <w:szCs w:val="28"/>
        </w:rPr>
        <w:t>Who lives in our district</w:t>
      </w:r>
      <w:bookmarkEnd w:id="6"/>
    </w:p>
    <w:p w14:paraId="2A20CC06" w14:textId="77777777" w:rsidR="00145DA3" w:rsidRPr="00145DA3" w:rsidRDefault="00145DA3" w:rsidP="00145DA3"/>
    <w:p w14:paraId="3411EAE9" w14:textId="77777777" w:rsidR="009F2677" w:rsidRPr="00AC29FF" w:rsidRDefault="009F2677" w:rsidP="009F2677">
      <w:pPr>
        <w:rPr>
          <w:rFonts w:asciiTheme="minorHAnsi" w:hAnsiTheme="minorHAnsi" w:cstheme="minorHAnsi"/>
          <w:color w:val="000000" w:themeColor="text1"/>
          <w:spacing w:val="0"/>
          <w:sz w:val="24"/>
          <w:szCs w:val="24"/>
        </w:rPr>
      </w:pPr>
      <w:r w:rsidRPr="00AC29FF">
        <w:rPr>
          <w:rFonts w:asciiTheme="minorHAnsi" w:hAnsiTheme="minorHAnsi" w:cstheme="minorHAnsi"/>
          <w:color w:val="000000" w:themeColor="text1"/>
          <w:spacing w:val="0"/>
          <w:sz w:val="24"/>
          <w:szCs w:val="24"/>
        </w:rPr>
        <w:t xml:space="preserve">Understanding who lives in our district helps us understand the needs of our local communities and gives us information to help us make our services accessible. </w:t>
      </w:r>
    </w:p>
    <w:p w14:paraId="2E6DB613" w14:textId="77777777" w:rsidR="009F2677" w:rsidRPr="00AC29FF" w:rsidRDefault="009F2677" w:rsidP="009F2677">
      <w:pPr>
        <w:rPr>
          <w:rFonts w:asciiTheme="minorHAnsi" w:hAnsiTheme="minorHAnsi" w:cstheme="minorHAnsi"/>
          <w:color w:val="7030A0"/>
          <w:spacing w:val="0"/>
          <w:sz w:val="24"/>
          <w:szCs w:val="24"/>
        </w:rPr>
      </w:pPr>
    </w:p>
    <w:p w14:paraId="41EED10B" w14:textId="2761BE74" w:rsidR="009F2677" w:rsidRPr="00AC29FF" w:rsidRDefault="009F2677" w:rsidP="0F84A29F">
      <w:pPr>
        <w:rPr>
          <w:rFonts w:asciiTheme="minorHAnsi" w:hAnsiTheme="minorHAnsi" w:cstheme="minorBidi"/>
          <w:color w:val="000000" w:themeColor="text1"/>
          <w:spacing w:val="0"/>
          <w:sz w:val="24"/>
          <w:szCs w:val="24"/>
        </w:rPr>
      </w:pPr>
      <w:r w:rsidRPr="0F84A29F">
        <w:rPr>
          <w:rFonts w:asciiTheme="minorHAnsi" w:hAnsiTheme="minorHAnsi" w:cstheme="minorBidi"/>
          <w:color w:val="000000" w:themeColor="text1"/>
          <w:spacing w:val="0"/>
          <w:sz w:val="24"/>
          <w:szCs w:val="24"/>
        </w:rPr>
        <w:t xml:space="preserve">We have considered the protected characteristics of our population using the Census 2011 </w:t>
      </w:r>
      <w:r w:rsidR="00BC0255" w:rsidRPr="0F84A29F">
        <w:rPr>
          <w:rFonts w:asciiTheme="minorHAnsi" w:hAnsiTheme="minorHAnsi" w:cstheme="minorBidi"/>
          <w:color w:val="000000" w:themeColor="text1"/>
          <w:spacing w:val="0"/>
          <w:sz w:val="24"/>
          <w:szCs w:val="24"/>
        </w:rPr>
        <w:t xml:space="preserve">data </w:t>
      </w:r>
      <w:r w:rsidRPr="0F84A29F">
        <w:rPr>
          <w:rFonts w:asciiTheme="minorHAnsi" w:hAnsiTheme="minorHAnsi" w:cstheme="minorBidi"/>
          <w:color w:val="000000" w:themeColor="text1"/>
          <w:spacing w:val="0"/>
          <w:sz w:val="24"/>
          <w:szCs w:val="24"/>
        </w:rPr>
        <w:t xml:space="preserve">to provide </w:t>
      </w:r>
      <w:r w:rsidR="6AC23ACB" w:rsidRPr="0F84A29F">
        <w:rPr>
          <w:rFonts w:asciiTheme="minorHAnsi" w:hAnsiTheme="minorHAnsi" w:cstheme="minorBidi"/>
          <w:color w:val="000000" w:themeColor="text1"/>
          <w:spacing w:val="0"/>
          <w:sz w:val="24"/>
          <w:szCs w:val="24"/>
        </w:rPr>
        <w:t>most of the</w:t>
      </w:r>
      <w:r w:rsidRPr="0F84A29F">
        <w:rPr>
          <w:rFonts w:asciiTheme="minorHAnsi" w:hAnsiTheme="minorHAnsi" w:cstheme="minorBidi"/>
          <w:color w:val="000000" w:themeColor="text1"/>
          <w:spacing w:val="0"/>
          <w:sz w:val="24"/>
          <w:szCs w:val="24"/>
        </w:rPr>
        <w:t xml:space="preserve"> information. Unless otherwise stated, data quoted is from the</w:t>
      </w:r>
      <w:r w:rsidR="004077DE" w:rsidRPr="0F84A29F">
        <w:rPr>
          <w:rFonts w:asciiTheme="minorHAnsi" w:hAnsiTheme="minorHAnsi" w:cstheme="minorBidi"/>
          <w:color w:val="000000" w:themeColor="text1"/>
          <w:spacing w:val="0"/>
          <w:sz w:val="24"/>
          <w:szCs w:val="24"/>
        </w:rPr>
        <w:t xml:space="preserve"> Census 2011</w:t>
      </w:r>
      <w:r w:rsidR="00900170" w:rsidRPr="0F84A29F">
        <w:rPr>
          <w:rFonts w:asciiTheme="minorHAnsi" w:hAnsiTheme="minorHAnsi" w:cstheme="minorBidi"/>
          <w:color w:val="000000" w:themeColor="text1"/>
          <w:spacing w:val="0"/>
          <w:sz w:val="24"/>
          <w:szCs w:val="24"/>
        </w:rPr>
        <w:t>. T</w:t>
      </w:r>
      <w:r w:rsidR="004077DE" w:rsidRPr="0F84A29F">
        <w:rPr>
          <w:rFonts w:asciiTheme="minorHAnsi" w:hAnsiTheme="minorHAnsi" w:cstheme="minorBidi"/>
          <w:color w:val="000000" w:themeColor="text1"/>
          <w:spacing w:val="0"/>
          <w:sz w:val="24"/>
          <w:szCs w:val="24"/>
        </w:rPr>
        <w:t>he results of the 2021 Census will be published during 2022 and they will be used for future statements.</w:t>
      </w:r>
    </w:p>
    <w:p w14:paraId="01D65A2F" w14:textId="77777777" w:rsidR="009F2677" w:rsidRPr="00AC29FF" w:rsidRDefault="009F2677" w:rsidP="009F2677">
      <w:pPr>
        <w:rPr>
          <w:rFonts w:asciiTheme="minorHAnsi" w:hAnsiTheme="minorHAnsi" w:cstheme="minorHAnsi"/>
          <w:spacing w:val="0"/>
          <w:sz w:val="24"/>
          <w:szCs w:val="24"/>
        </w:rPr>
      </w:pPr>
    </w:p>
    <w:p w14:paraId="174E5F9E" w14:textId="77777777" w:rsidR="009F2677" w:rsidRPr="00AC29FF" w:rsidRDefault="002D6436" w:rsidP="009F2677">
      <w:pPr>
        <w:rPr>
          <w:rFonts w:asciiTheme="minorHAnsi" w:hAnsiTheme="minorHAnsi" w:cstheme="minorHAnsi"/>
          <w:color w:val="000000" w:themeColor="text1"/>
          <w:spacing w:val="0"/>
          <w:sz w:val="24"/>
          <w:szCs w:val="24"/>
        </w:rPr>
      </w:pPr>
      <w:r w:rsidRPr="00AC29FF">
        <w:rPr>
          <w:rFonts w:asciiTheme="minorHAnsi" w:hAnsiTheme="minorHAnsi" w:cstheme="minorHAnsi"/>
          <w:color w:val="000000" w:themeColor="text1"/>
          <w:spacing w:val="0"/>
          <w:sz w:val="24"/>
          <w:szCs w:val="24"/>
        </w:rPr>
        <w:t>In 2019</w:t>
      </w:r>
      <w:r w:rsidR="009F2677" w:rsidRPr="00AC29FF">
        <w:rPr>
          <w:rFonts w:asciiTheme="minorHAnsi" w:hAnsiTheme="minorHAnsi" w:cstheme="minorHAnsi"/>
          <w:color w:val="000000" w:themeColor="text1"/>
          <w:spacing w:val="0"/>
          <w:sz w:val="24"/>
          <w:szCs w:val="24"/>
        </w:rPr>
        <w:t xml:space="preserve"> the</w:t>
      </w:r>
      <w:r w:rsidR="00BC0255" w:rsidRPr="00AC29FF">
        <w:rPr>
          <w:rFonts w:asciiTheme="minorHAnsi" w:hAnsiTheme="minorHAnsi" w:cstheme="minorHAnsi"/>
          <w:color w:val="000000" w:themeColor="text1"/>
          <w:spacing w:val="0"/>
          <w:sz w:val="24"/>
          <w:szCs w:val="24"/>
        </w:rPr>
        <w:t xml:space="preserve"> total population of Lichfield D</w:t>
      </w:r>
      <w:r w:rsidR="009F2677" w:rsidRPr="00AC29FF">
        <w:rPr>
          <w:rFonts w:asciiTheme="minorHAnsi" w:hAnsiTheme="minorHAnsi" w:cstheme="minorHAnsi"/>
          <w:color w:val="000000" w:themeColor="text1"/>
          <w:spacing w:val="0"/>
          <w:sz w:val="24"/>
          <w:szCs w:val="24"/>
        </w:rPr>
        <w:t>istr</w:t>
      </w:r>
      <w:r w:rsidRPr="00AC29FF">
        <w:rPr>
          <w:rFonts w:asciiTheme="minorHAnsi" w:hAnsiTheme="minorHAnsi" w:cstheme="minorHAnsi"/>
          <w:color w:val="000000" w:themeColor="text1"/>
          <w:spacing w:val="0"/>
          <w:sz w:val="24"/>
          <w:szCs w:val="24"/>
        </w:rPr>
        <w:t>ict was 104,800, in 2020 it had risen almost 1% to 105,600</w:t>
      </w:r>
      <w:r w:rsidR="009F2677" w:rsidRPr="00AC29FF">
        <w:rPr>
          <w:rFonts w:asciiTheme="minorHAnsi" w:hAnsiTheme="minorHAnsi" w:cstheme="minorHAnsi"/>
          <w:color w:val="000000" w:themeColor="text1"/>
          <w:spacing w:val="0"/>
          <w:sz w:val="24"/>
          <w:szCs w:val="24"/>
        </w:rPr>
        <w:t xml:space="preserve"> (Office for National Statistics (Nomis)</w:t>
      </w:r>
      <w:r w:rsidR="00F254E4" w:rsidRPr="00AC29FF">
        <w:rPr>
          <w:rFonts w:asciiTheme="minorHAnsi" w:hAnsiTheme="minorHAnsi" w:cstheme="minorHAnsi"/>
          <w:color w:val="000000" w:themeColor="text1"/>
          <w:spacing w:val="0"/>
          <w:sz w:val="24"/>
          <w:szCs w:val="24"/>
        </w:rPr>
        <w:t>)</w:t>
      </w:r>
      <w:r w:rsidR="009F2677" w:rsidRPr="00AC29FF">
        <w:rPr>
          <w:rFonts w:asciiTheme="minorHAnsi" w:hAnsiTheme="minorHAnsi" w:cstheme="minorHAnsi"/>
          <w:color w:val="000000" w:themeColor="text1"/>
          <w:spacing w:val="0"/>
          <w:sz w:val="24"/>
          <w:szCs w:val="24"/>
        </w:rPr>
        <w:t>.</w:t>
      </w:r>
    </w:p>
    <w:p w14:paraId="34B70020" w14:textId="77777777" w:rsidR="009F2677" w:rsidRPr="002D6436" w:rsidRDefault="009F2677" w:rsidP="009F2677">
      <w:pPr>
        <w:rPr>
          <w:rFonts w:asciiTheme="minorHAnsi" w:hAnsiTheme="minorHAnsi" w:cstheme="minorHAnsi"/>
          <w:color w:val="7030A0"/>
          <w:spacing w:val="0"/>
          <w:sz w:val="28"/>
          <w:szCs w:val="28"/>
        </w:rPr>
      </w:pPr>
      <w:r w:rsidRPr="002D6436">
        <w:rPr>
          <w:rFonts w:asciiTheme="minorHAnsi" w:hAnsiTheme="minorHAnsi" w:cstheme="minorHAnsi"/>
          <w:color w:val="7030A0"/>
          <w:spacing w:val="0"/>
          <w:sz w:val="28"/>
          <w:szCs w:val="28"/>
        </w:rPr>
        <w:t> </w:t>
      </w:r>
    </w:p>
    <w:p w14:paraId="6B8CA04B" w14:textId="77777777" w:rsidR="009F2677" w:rsidRPr="00717329" w:rsidRDefault="009F2677" w:rsidP="00900170">
      <w:pPr>
        <w:rPr>
          <w:rFonts w:asciiTheme="minorHAnsi" w:hAnsiTheme="minorHAnsi" w:cstheme="minorHAnsi"/>
          <w:b/>
          <w:bCs/>
          <w:sz w:val="28"/>
          <w:szCs w:val="28"/>
        </w:rPr>
      </w:pPr>
      <w:r w:rsidRPr="00717329">
        <w:rPr>
          <w:rFonts w:asciiTheme="minorHAnsi" w:hAnsiTheme="minorHAnsi" w:cstheme="minorHAnsi"/>
          <w:b/>
          <w:bCs/>
          <w:sz w:val="28"/>
          <w:szCs w:val="28"/>
        </w:rPr>
        <w:t xml:space="preserve">Age </w:t>
      </w:r>
    </w:p>
    <w:p w14:paraId="0CEE40D4" w14:textId="77777777" w:rsidR="009F2677" w:rsidRPr="00AC29FF" w:rsidRDefault="009F2677" w:rsidP="009F2677">
      <w:pPr>
        <w:rPr>
          <w:rFonts w:asciiTheme="minorHAnsi" w:hAnsiTheme="minorHAnsi" w:cstheme="minorHAnsi"/>
          <w:bCs/>
          <w:color w:val="000000" w:themeColor="text1"/>
          <w:sz w:val="24"/>
          <w:szCs w:val="24"/>
        </w:rPr>
      </w:pPr>
      <w:r w:rsidRPr="00AC29FF">
        <w:rPr>
          <w:rFonts w:asciiTheme="minorHAnsi" w:hAnsiTheme="minorHAnsi" w:cstheme="minorHAnsi"/>
          <w:bCs/>
          <w:color w:val="000000" w:themeColor="text1"/>
          <w:sz w:val="24"/>
          <w:szCs w:val="24"/>
        </w:rPr>
        <w:t>Since 2001, the largest population growth has taken place in the number of residents aged 65 years</w:t>
      </w:r>
      <w:r w:rsidR="00BC0255" w:rsidRPr="00AC29FF">
        <w:rPr>
          <w:rFonts w:asciiTheme="minorHAnsi" w:hAnsiTheme="minorHAnsi" w:cstheme="minorHAnsi"/>
          <w:bCs/>
          <w:color w:val="000000" w:themeColor="text1"/>
          <w:sz w:val="24"/>
          <w:szCs w:val="24"/>
        </w:rPr>
        <w:t xml:space="preserve"> or over</w:t>
      </w:r>
      <w:r w:rsidRPr="00AC29FF">
        <w:rPr>
          <w:rFonts w:asciiTheme="minorHAnsi" w:hAnsiTheme="minorHAnsi" w:cstheme="minorHAnsi"/>
          <w:bCs/>
          <w:color w:val="000000" w:themeColor="text1"/>
          <w:sz w:val="24"/>
          <w:szCs w:val="24"/>
        </w:rPr>
        <w:t xml:space="preserve">, and we expect this to continue in </w:t>
      </w:r>
      <w:r w:rsidR="00BC0255" w:rsidRPr="00AC29FF">
        <w:rPr>
          <w:rFonts w:asciiTheme="minorHAnsi" w:hAnsiTheme="minorHAnsi" w:cstheme="minorHAnsi"/>
          <w:bCs/>
          <w:color w:val="000000" w:themeColor="text1"/>
          <w:sz w:val="24"/>
          <w:szCs w:val="24"/>
        </w:rPr>
        <w:t xml:space="preserve">the </w:t>
      </w:r>
      <w:r w:rsidRPr="00AC29FF">
        <w:rPr>
          <w:rFonts w:asciiTheme="minorHAnsi" w:hAnsiTheme="minorHAnsi" w:cstheme="minorHAnsi"/>
          <w:bCs/>
          <w:color w:val="000000" w:themeColor="text1"/>
          <w:sz w:val="24"/>
          <w:szCs w:val="24"/>
        </w:rPr>
        <w:t xml:space="preserve">coming years. </w:t>
      </w:r>
    </w:p>
    <w:p w14:paraId="2B39C7EE" w14:textId="77777777" w:rsidR="009F2677" w:rsidRPr="00AC29FF" w:rsidRDefault="009F2677" w:rsidP="009F2677">
      <w:pPr>
        <w:rPr>
          <w:rFonts w:asciiTheme="minorHAnsi" w:hAnsiTheme="minorHAnsi" w:cstheme="minorHAnsi"/>
          <w:bCs/>
          <w:color w:val="000000" w:themeColor="text1"/>
          <w:sz w:val="24"/>
          <w:szCs w:val="24"/>
        </w:rPr>
      </w:pPr>
    </w:p>
    <w:p w14:paraId="62B7B0CD" w14:textId="1A8BCC55" w:rsidR="009F2677" w:rsidRPr="00AC29FF" w:rsidRDefault="009F2677" w:rsidP="009F2677">
      <w:pPr>
        <w:rPr>
          <w:rFonts w:asciiTheme="minorHAnsi" w:hAnsiTheme="minorHAnsi" w:cstheme="minorHAnsi"/>
          <w:bCs/>
          <w:color w:val="000000" w:themeColor="text1"/>
          <w:sz w:val="24"/>
          <w:szCs w:val="24"/>
        </w:rPr>
      </w:pPr>
      <w:r w:rsidRPr="00AC29FF">
        <w:rPr>
          <w:rFonts w:asciiTheme="minorHAnsi" w:hAnsiTheme="minorHAnsi" w:cstheme="minorHAnsi"/>
          <w:bCs/>
          <w:color w:val="000000" w:themeColor="text1"/>
          <w:sz w:val="24"/>
          <w:szCs w:val="24"/>
        </w:rPr>
        <w:t>In 2001, 15.5% of residents (14,437)</w:t>
      </w:r>
      <w:r w:rsidR="00F254E4" w:rsidRPr="00AC29FF">
        <w:rPr>
          <w:rFonts w:asciiTheme="minorHAnsi" w:hAnsiTheme="minorHAnsi" w:cstheme="minorHAnsi"/>
          <w:bCs/>
          <w:color w:val="000000" w:themeColor="text1"/>
          <w:sz w:val="24"/>
          <w:szCs w:val="24"/>
        </w:rPr>
        <w:t xml:space="preserve"> were aged 65+ years and by 2020 this had increased to 24% (25,4</w:t>
      </w:r>
      <w:r w:rsidRPr="00AC29FF">
        <w:rPr>
          <w:rFonts w:asciiTheme="minorHAnsi" w:hAnsiTheme="minorHAnsi" w:cstheme="minorHAnsi"/>
          <w:bCs/>
          <w:color w:val="000000" w:themeColor="text1"/>
          <w:sz w:val="24"/>
          <w:szCs w:val="24"/>
        </w:rPr>
        <w:t xml:space="preserve">00). (National Office of Statistics – local authority based by </w:t>
      </w:r>
      <w:r w:rsidR="00717329" w:rsidRPr="00AC29FF">
        <w:rPr>
          <w:rFonts w:asciiTheme="minorHAnsi" w:hAnsiTheme="minorHAnsi" w:cstheme="minorHAnsi"/>
          <w:bCs/>
          <w:color w:val="000000" w:themeColor="text1"/>
          <w:sz w:val="24"/>
          <w:szCs w:val="24"/>
        </w:rPr>
        <w:t>five-year</w:t>
      </w:r>
      <w:r w:rsidRPr="00AC29FF">
        <w:rPr>
          <w:rFonts w:asciiTheme="minorHAnsi" w:hAnsiTheme="minorHAnsi" w:cstheme="minorHAnsi"/>
          <w:bCs/>
          <w:color w:val="000000" w:themeColor="text1"/>
          <w:sz w:val="24"/>
          <w:szCs w:val="24"/>
        </w:rPr>
        <w:t xml:space="preserve"> age band – December 2020) </w:t>
      </w:r>
    </w:p>
    <w:p w14:paraId="3C06A348" w14:textId="77777777" w:rsidR="009F2677" w:rsidRPr="00FA11D8" w:rsidRDefault="009F2677" w:rsidP="009F2677">
      <w:pPr>
        <w:rPr>
          <w:rFonts w:asciiTheme="minorHAnsi" w:hAnsiTheme="minorHAnsi" w:cstheme="minorHAnsi"/>
          <w:bCs/>
          <w:sz w:val="28"/>
          <w:szCs w:val="28"/>
        </w:rPr>
      </w:pPr>
    </w:p>
    <w:p w14:paraId="65B2CFD4" w14:textId="77777777" w:rsidR="009F2677" w:rsidRPr="003626AB" w:rsidRDefault="009F2677" w:rsidP="002E7CFE">
      <w:pPr>
        <w:rPr>
          <w:rFonts w:asciiTheme="minorHAnsi" w:hAnsiTheme="minorHAnsi" w:cstheme="minorHAnsi"/>
          <w:b/>
          <w:bCs/>
          <w:sz w:val="28"/>
          <w:szCs w:val="28"/>
        </w:rPr>
      </w:pPr>
      <w:r w:rsidRPr="003626AB">
        <w:rPr>
          <w:rFonts w:asciiTheme="minorHAnsi" w:hAnsiTheme="minorHAnsi" w:cstheme="minorHAnsi"/>
          <w:b/>
          <w:bCs/>
          <w:sz w:val="28"/>
          <w:szCs w:val="28"/>
        </w:rPr>
        <w:t>Disability</w:t>
      </w:r>
    </w:p>
    <w:p w14:paraId="7CD23F1E" w14:textId="77777777" w:rsidR="00BC65BA" w:rsidRDefault="00BC65BA" w:rsidP="009F2677">
      <w:pPr>
        <w:rPr>
          <w:rFonts w:asciiTheme="minorHAnsi" w:hAnsiTheme="minorHAnsi" w:cstheme="minorHAnsi"/>
          <w:bCs/>
          <w:sz w:val="24"/>
          <w:szCs w:val="24"/>
        </w:rPr>
      </w:pPr>
      <w:r>
        <w:rPr>
          <w:rFonts w:asciiTheme="minorHAnsi" w:hAnsiTheme="minorHAnsi" w:cstheme="minorHAnsi"/>
          <w:bCs/>
          <w:sz w:val="24"/>
          <w:szCs w:val="24"/>
        </w:rPr>
        <w:t>18</w:t>
      </w:r>
      <w:r w:rsidR="009F2677" w:rsidRPr="002E7CFE">
        <w:rPr>
          <w:rFonts w:asciiTheme="minorHAnsi" w:hAnsiTheme="minorHAnsi" w:cstheme="minorHAnsi"/>
          <w:bCs/>
          <w:sz w:val="24"/>
          <w:szCs w:val="24"/>
        </w:rPr>
        <w:t xml:space="preserve">% of people living in </w:t>
      </w:r>
      <w:r>
        <w:rPr>
          <w:rFonts w:asciiTheme="minorHAnsi" w:hAnsiTheme="minorHAnsi" w:cstheme="minorHAnsi"/>
          <w:bCs/>
          <w:sz w:val="24"/>
          <w:szCs w:val="24"/>
        </w:rPr>
        <w:t>our district (18,265)</w:t>
      </w:r>
      <w:r w:rsidR="009F2677" w:rsidRPr="002E7CFE">
        <w:rPr>
          <w:rFonts w:asciiTheme="minorHAnsi" w:hAnsiTheme="minorHAnsi" w:cstheme="minorHAnsi"/>
          <w:bCs/>
          <w:sz w:val="24"/>
          <w:szCs w:val="24"/>
        </w:rPr>
        <w:t xml:space="preserve"> have a limiting long-term illness. </w:t>
      </w:r>
    </w:p>
    <w:p w14:paraId="17DBED95" w14:textId="28CC646D" w:rsidR="009F2677" w:rsidRPr="002E7CFE" w:rsidRDefault="009F2677" w:rsidP="009F2677">
      <w:pPr>
        <w:rPr>
          <w:rStyle w:val="Hyperlink"/>
          <w:rFonts w:asciiTheme="minorHAnsi" w:hAnsiTheme="minorHAnsi" w:cstheme="minorHAnsi"/>
          <w:bCs/>
          <w:color w:val="00B050"/>
          <w:sz w:val="24"/>
          <w:szCs w:val="24"/>
        </w:rPr>
      </w:pPr>
      <w:r w:rsidRPr="01BA43ED">
        <w:rPr>
          <w:rFonts w:asciiTheme="minorHAnsi" w:hAnsiTheme="minorHAnsi" w:cstheme="minorBidi"/>
          <w:sz w:val="24"/>
          <w:szCs w:val="24"/>
        </w:rPr>
        <w:t>(National Office of Statistics – Long</w:t>
      </w:r>
      <w:r w:rsidR="00BC0255" w:rsidRPr="01BA43ED">
        <w:rPr>
          <w:rFonts w:asciiTheme="minorHAnsi" w:hAnsiTheme="minorHAnsi" w:cstheme="minorBidi"/>
          <w:sz w:val="24"/>
          <w:szCs w:val="24"/>
        </w:rPr>
        <w:t>-</w:t>
      </w:r>
      <w:r w:rsidRPr="01BA43ED">
        <w:rPr>
          <w:rFonts w:asciiTheme="minorHAnsi" w:hAnsiTheme="minorHAnsi" w:cstheme="minorBidi"/>
          <w:sz w:val="24"/>
          <w:szCs w:val="24"/>
        </w:rPr>
        <w:t>term health problem or disability/2011)</w:t>
      </w:r>
    </w:p>
    <w:p w14:paraId="02C70B85" w14:textId="1531DF2E" w:rsidR="01BA43ED" w:rsidRDefault="01BA43ED"/>
    <w:p w14:paraId="16850C5F" w14:textId="77777777" w:rsidR="009F2677" w:rsidRPr="006F7FEF" w:rsidRDefault="009F2677" w:rsidP="003626AB">
      <w:pPr>
        <w:rPr>
          <w:rFonts w:asciiTheme="minorHAnsi" w:hAnsiTheme="minorHAnsi" w:cstheme="minorHAnsi"/>
          <w:b/>
          <w:bCs/>
          <w:sz w:val="28"/>
          <w:szCs w:val="28"/>
        </w:rPr>
      </w:pPr>
      <w:r w:rsidRPr="006F7FEF">
        <w:rPr>
          <w:rFonts w:asciiTheme="minorHAnsi" w:hAnsiTheme="minorHAnsi" w:cstheme="minorHAnsi"/>
          <w:b/>
          <w:bCs/>
          <w:sz w:val="28"/>
          <w:szCs w:val="28"/>
        </w:rPr>
        <w:t>Gender</w:t>
      </w:r>
    </w:p>
    <w:p w14:paraId="093857FB" w14:textId="320DF381" w:rsidR="009F2677" w:rsidRDefault="00BC65BA" w:rsidP="0F84A29F">
      <w:pPr>
        <w:rPr>
          <w:rFonts w:asciiTheme="minorHAnsi" w:hAnsiTheme="minorHAnsi" w:cstheme="minorBidi"/>
          <w:color w:val="000000" w:themeColor="text1"/>
          <w:sz w:val="24"/>
          <w:szCs w:val="24"/>
        </w:rPr>
      </w:pPr>
      <w:r w:rsidRPr="0F84A29F">
        <w:rPr>
          <w:rFonts w:asciiTheme="minorHAnsi" w:hAnsiTheme="minorHAnsi" w:cstheme="minorBidi"/>
          <w:color w:val="000000" w:themeColor="text1"/>
          <w:sz w:val="24"/>
          <w:szCs w:val="24"/>
        </w:rPr>
        <w:t>The number of males and fem</w:t>
      </w:r>
      <w:r>
        <w:tab/>
      </w:r>
      <w:r w:rsidRPr="0F84A29F">
        <w:rPr>
          <w:rFonts w:asciiTheme="minorHAnsi" w:hAnsiTheme="minorHAnsi" w:cstheme="minorBidi"/>
          <w:color w:val="000000" w:themeColor="text1"/>
          <w:sz w:val="24"/>
          <w:szCs w:val="24"/>
        </w:rPr>
        <w:t>ales living</w:t>
      </w:r>
      <w:r w:rsidR="009F2677" w:rsidRPr="0F84A29F">
        <w:rPr>
          <w:rFonts w:asciiTheme="minorHAnsi" w:hAnsiTheme="minorHAnsi" w:cstheme="minorBidi"/>
          <w:color w:val="000000" w:themeColor="text1"/>
          <w:sz w:val="24"/>
          <w:szCs w:val="24"/>
        </w:rPr>
        <w:t xml:space="preserve"> in the distr</w:t>
      </w:r>
      <w:r w:rsidR="002D6436" w:rsidRPr="0F84A29F">
        <w:rPr>
          <w:rFonts w:asciiTheme="minorHAnsi" w:hAnsiTheme="minorHAnsi" w:cstheme="minorBidi"/>
          <w:color w:val="000000" w:themeColor="text1"/>
          <w:sz w:val="24"/>
          <w:szCs w:val="24"/>
        </w:rPr>
        <w:t>ict is almost equal, in 2020</w:t>
      </w:r>
      <w:r w:rsidR="009F2677" w:rsidRPr="0F84A29F">
        <w:rPr>
          <w:rFonts w:asciiTheme="minorHAnsi" w:hAnsiTheme="minorHAnsi" w:cstheme="minorBidi"/>
          <w:color w:val="000000" w:themeColor="text1"/>
          <w:sz w:val="24"/>
          <w:szCs w:val="24"/>
        </w:rPr>
        <w:t xml:space="preserve"> the split was 50.7% </w:t>
      </w:r>
      <w:r w:rsidR="002D6436" w:rsidRPr="0F84A29F">
        <w:rPr>
          <w:rFonts w:asciiTheme="minorHAnsi" w:hAnsiTheme="minorHAnsi" w:cstheme="minorBidi"/>
          <w:color w:val="000000" w:themeColor="text1"/>
          <w:sz w:val="24"/>
          <w:szCs w:val="24"/>
        </w:rPr>
        <w:t xml:space="preserve">(53,600) </w:t>
      </w:r>
      <w:r w:rsidR="009F2677" w:rsidRPr="0F84A29F">
        <w:rPr>
          <w:rFonts w:asciiTheme="minorHAnsi" w:hAnsiTheme="minorHAnsi" w:cstheme="minorBidi"/>
          <w:color w:val="000000" w:themeColor="text1"/>
          <w:sz w:val="24"/>
          <w:szCs w:val="24"/>
        </w:rPr>
        <w:t xml:space="preserve">female and 49.3% </w:t>
      </w:r>
      <w:r w:rsidR="002D6436" w:rsidRPr="0F84A29F">
        <w:rPr>
          <w:rFonts w:asciiTheme="minorHAnsi" w:hAnsiTheme="minorHAnsi" w:cstheme="minorBidi"/>
          <w:color w:val="000000" w:themeColor="text1"/>
          <w:sz w:val="24"/>
          <w:szCs w:val="24"/>
        </w:rPr>
        <w:t xml:space="preserve">(52,100) </w:t>
      </w:r>
      <w:r w:rsidR="009F2677" w:rsidRPr="0F84A29F">
        <w:rPr>
          <w:rFonts w:asciiTheme="minorHAnsi" w:hAnsiTheme="minorHAnsi" w:cstheme="minorBidi"/>
          <w:color w:val="000000" w:themeColor="text1"/>
          <w:sz w:val="24"/>
          <w:szCs w:val="24"/>
        </w:rPr>
        <w:t xml:space="preserve">male (Nomis). These are the only figures available </w:t>
      </w:r>
      <w:r w:rsidR="5FA6AB0A" w:rsidRPr="0F84A29F">
        <w:rPr>
          <w:rFonts w:asciiTheme="minorHAnsi" w:hAnsiTheme="minorHAnsi" w:cstheme="minorBidi"/>
          <w:color w:val="000000" w:themeColor="text1"/>
          <w:sz w:val="24"/>
          <w:szCs w:val="24"/>
        </w:rPr>
        <w:t>currently</w:t>
      </w:r>
      <w:r w:rsidR="009F2677" w:rsidRPr="0F84A29F">
        <w:rPr>
          <w:rFonts w:asciiTheme="minorHAnsi" w:hAnsiTheme="minorHAnsi" w:cstheme="minorBidi"/>
          <w:color w:val="000000" w:themeColor="text1"/>
          <w:sz w:val="24"/>
          <w:szCs w:val="24"/>
        </w:rPr>
        <w:t xml:space="preserve"> to identify the breakdown of gender within the district.</w:t>
      </w:r>
      <w:r w:rsidR="00D802A5" w:rsidRPr="0F84A29F">
        <w:rPr>
          <w:rFonts w:asciiTheme="minorHAnsi" w:hAnsiTheme="minorHAnsi" w:cstheme="minorBidi"/>
          <w:color w:val="000000" w:themeColor="text1"/>
          <w:sz w:val="24"/>
          <w:szCs w:val="24"/>
        </w:rPr>
        <w:t xml:space="preserve"> </w:t>
      </w:r>
    </w:p>
    <w:p w14:paraId="44356D42" w14:textId="77777777" w:rsidR="00BC65BA" w:rsidRPr="006F7FEF" w:rsidRDefault="00BC65BA" w:rsidP="009F2677">
      <w:pPr>
        <w:rPr>
          <w:rFonts w:asciiTheme="minorHAnsi" w:hAnsiTheme="minorHAnsi" w:cstheme="minorHAnsi"/>
          <w:bCs/>
          <w:color w:val="000000" w:themeColor="text1"/>
          <w:sz w:val="24"/>
          <w:szCs w:val="24"/>
        </w:rPr>
      </w:pPr>
    </w:p>
    <w:p w14:paraId="31E72E07" w14:textId="77777777" w:rsidR="009F2677" w:rsidRPr="00DE1675" w:rsidRDefault="009F2677" w:rsidP="00DE1675">
      <w:pPr>
        <w:rPr>
          <w:rFonts w:asciiTheme="minorHAnsi" w:hAnsiTheme="minorHAnsi" w:cstheme="minorHAnsi"/>
          <w:b/>
          <w:bCs/>
          <w:sz w:val="28"/>
          <w:szCs w:val="28"/>
        </w:rPr>
      </w:pPr>
      <w:r w:rsidRPr="00DE1675">
        <w:rPr>
          <w:rFonts w:asciiTheme="minorHAnsi" w:hAnsiTheme="minorHAnsi" w:cstheme="minorHAnsi"/>
          <w:b/>
          <w:bCs/>
          <w:sz w:val="28"/>
          <w:szCs w:val="28"/>
        </w:rPr>
        <w:t>Gender reassignment</w:t>
      </w:r>
    </w:p>
    <w:p w14:paraId="0CDD7FFD" w14:textId="77777777" w:rsidR="009F2677" w:rsidRPr="00DE1675" w:rsidRDefault="009F2677" w:rsidP="009F2677">
      <w:pPr>
        <w:rPr>
          <w:rFonts w:asciiTheme="minorHAnsi" w:hAnsiTheme="minorHAnsi" w:cstheme="minorHAnsi"/>
          <w:bCs/>
          <w:sz w:val="24"/>
          <w:szCs w:val="24"/>
        </w:rPr>
      </w:pPr>
      <w:r w:rsidRPr="00DE1675">
        <w:rPr>
          <w:rFonts w:asciiTheme="minorHAnsi" w:hAnsiTheme="minorHAnsi" w:cstheme="minorHAnsi"/>
          <w:bCs/>
          <w:sz w:val="24"/>
          <w:szCs w:val="24"/>
        </w:rPr>
        <w:t>Currently there are no statistics available for gender reassignment within the district.</w:t>
      </w:r>
    </w:p>
    <w:p w14:paraId="6127EB42" w14:textId="77777777" w:rsidR="009F2677" w:rsidRPr="00D64487" w:rsidRDefault="009F2677" w:rsidP="00DE1675">
      <w:pPr>
        <w:rPr>
          <w:rFonts w:asciiTheme="minorHAnsi" w:hAnsiTheme="minorHAnsi" w:cstheme="minorHAnsi"/>
          <w:b/>
          <w:bCs/>
          <w:sz w:val="28"/>
          <w:szCs w:val="28"/>
        </w:rPr>
      </w:pPr>
      <w:r w:rsidRPr="00D64487">
        <w:rPr>
          <w:rFonts w:asciiTheme="minorHAnsi" w:hAnsiTheme="minorHAnsi" w:cstheme="minorHAnsi"/>
          <w:b/>
          <w:bCs/>
          <w:sz w:val="28"/>
          <w:szCs w:val="28"/>
        </w:rPr>
        <w:lastRenderedPageBreak/>
        <w:t xml:space="preserve">Marital status </w:t>
      </w:r>
    </w:p>
    <w:p w14:paraId="53791CAA" w14:textId="77777777" w:rsidR="009F2677" w:rsidRPr="00D64487" w:rsidRDefault="009F2677" w:rsidP="009F2677">
      <w:pPr>
        <w:rPr>
          <w:rFonts w:asciiTheme="minorHAnsi" w:hAnsiTheme="minorHAnsi" w:cstheme="minorHAnsi"/>
          <w:bCs/>
          <w:sz w:val="24"/>
          <w:szCs w:val="24"/>
        </w:rPr>
      </w:pPr>
      <w:r w:rsidRPr="00D64487">
        <w:rPr>
          <w:rFonts w:asciiTheme="minorHAnsi" w:hAnsiTheme="minorHAnsi" w:cstheme="minorHAnsi"/>
          <w:bCs/>
          <w:sz w:val="24"/>
          <w:szCs w:val="24"/>
        </w:rPr>
        <w:t>In 2001</w:t>
      </w:r>
      <w:r w:rsidR="00330C11" w:rsidRPr="00D64487">
        <w:rPr>
          <w:rFonts w:asciiTheme="minorHAnsi" w:hAnsiTheme="minorHAnsi" w:cstheme="minorHAnsi"/>
          <w:bCs/>
          <w:sz w:val="24"/>
          <w:szCs w:val="24"/>
        </w:rPr>
        <w:t>,</w:t>
      </w:r>
      <w:r w:rsidRPr="00D64487">
        <w:rPr>
          <w:rFonts w:asciiTheme="minorHAnsi" w:hAnsiTheme="minorHAnsi" w:cstheme="minorHAnsi"/>
          <w:bCs/>
          <w:sz w:val="24"/>
          <w:szCs w:val="24"/>
        </w:rPr>
        <w:t xml:space="preserve"> 60% of people living in the district aged 16 years or over were married. By 2011 this proportion had reduced to 55% and included 48 registered same-sex civil partnerships. (National Office of Statistics Marital and Civil Partnership Status 2011)</w:t>
      </w:r>
    </w:p>
    <w:p w14:paraId="684D8FDB" w14:textId="77777777" w:rsidR="009F2677" w:rsidRPr="00FA11D8" w:rsidRDefault="009F2677" w:rsidP="009F2677">
      <w:pPr>
        <w:rPr>
          <w:rFonts w:asciiTheme="minorHAnsi" w:hAnsiTheme="minorHAnsi" w:cstheme="minorHAnsi"/>
          <w:bCs/>
          <w:color w:val="00B050"/>
          <w:sz w:val="28"/>
          <w:szCs w:val="28"/>
        </w:rPr>
      </w:pPr>
    </w:p>
    <w:p w14:paraId="0294A632" w14:textId="77777777" w:rsidR="009F2677" w:rsidRPr="00D64487" w:rsidRDefault="009F2677" w:rsidP="00D64487">
      <w:pPr>
        <w:rPr>
          <w:rFonts w:asciiTheme="minorHAnsi" w:hAnsiTheme="minorHAnsi" w:cstheme="minorHAnsi"/>
          <w:b/>
          <w:bCs/>
          <w:sz w:val="28"/>
          <w:szCs w:val="28"/>
        </w:rPr>
      </w:pPr>
      <w:r w:rsidRPr="00D64487">
        <w:rPr>
          <w:rFonts w:asciiTheme="minorHAnsi" w:hAnsiTheme="minorHAnsi" w:cstheme="minorHAnsi"/>
          <w:b/>
          <w:bCs/>
          <w:sz w:val="28"/>
          <w:szCs w:val="28"/>
        </w:rPr>
        <w:t>Pregnancy and maternity</w:t>
      </w:r>
    </w:p>
    <w:p w14:paraId="1BB87347" w14:textId="55DAE88A" w:rsidR="009F2677" w:rsidRPr="004A6DEB" w:rsidRDefault="00330C11" w:rsidP="009F2677">
      <w:pPr>
        <w:rPr>
          <w:rFonts w:asciiTheme="minorHAnsi" w:hAnsiTheme="minorHAnsi" w:cstheme="minorHAnsi"/>
          <w:bCs/>
          <w:color w:val="000000" w:themeColor="text1"/>
          <w:sz w:val="24"/>
          <w:szCs w:val="24"/>
        </w:rPr>
      </w:pPr>
      <w:r w:rsidRPr="004A6DEB">
        <w:rPr>
          <w:rFonts w:asciiTheme="minorHAnsi" w:hAnsiTheme="minorHAnsi" w:cstheme="minorHAnsi"/>
          <w:bCs/>
          <w:color w:val="000000" w:themeColor="text1"/>
          <w:sz w:val="24"/>
          <w:szCs w:val="24"/>
        </w:rPr>
        <w:t>During 2020,</w:t>
      </w:r>
      <w:r w:rsidR="009F2677" w:rsidRPr="004A6DEB">
        <w:rPr>
          <w:rFonts w:asciiTheme="minorHAnsi" w:hAnsiTheme="minorHAnsi" w:cstheme="minorHAnsi"/>
          <w:bCs/>
          <w:color w:val="000000" w:themeColor="text1"/>
          <w:sz w:val="24"/>
          <w:szCs w:val="24"/>
        </w:rPr>
        <w:t xml:space="preserve"> there were</w:t>
      </w:r>
      <w:r w:rsidR="00C245F3" w:rsidRPr="004A6DEB">
        <w:rPr>
          <w:rFonts w:asciiTheme="minorHAnsi" w:hAnsiTheme="minorHAnsi" w:cstheme="minorHAnsi"/>
          <w:bCs/>
          <w:color w:val="000000" w:themeColor="text1"/>
          <w:sz w:val="24"/>
          <w:szCs w:val="24"/>
        </w:rPr>
        <w:t xml:space="preserve"> 913</w:t>
      </w:r>
      <w:r w:rsidR="009F2677" w:rsidRPr="004A6DEB">
        <w:rPr>
          <w:rFonts w:asciiTheme="minorHAnsi" w:hAnsiTheme="minorHAnsi" w:cstheme="minorHAnsi"/>
          <w:bCs/>
          <w:color w:val="000000" w:themeColor="text1"/>
          <w:sz w:val="24"/>
          <w:szCs w:val="24"/>
        </w:rPr>
        <w:t xml:space="preserve"> babies born to mothers that normally reside within the district</w:t>
      </w:r>
      <w:r w:rsidR="00BC0255" w:rsidRPr="004A6DEB">
        <w:rPr>
          <w:rFonts w:asciiTheme="minorHAnsi" w:hAnsiTheme="minorHAnsi" w:cstheme="minorHAnsi"/>
          <w:bCs/>
          <w:color w:val="000000" w:themeColor="text1"/>
          <w:sz w:val="24"/>
          <w:szCs w:val="24"/>
        </w:rPr>
        <w:t>. T</w:t>
      </w:r>
      <w:r w:rsidR="009F2677" w:rsidRPr="004A6DEB">
        <w:rPr>
          <w:rFonts w:asciiTheme="minorHAnsi" w:hAnsiTheme="minorHAnsi" w:cstheme="minorHAnsi"/>
          <w:bCs/>
          <w:color w:val="000000" w:themeColor="text1"/>
          <w:sz w:val="24"/>
          <w:szCs w:val="24"/>
        </w:rPr>
        <w:t xml:space="preserve">his </w:t>
      </w:r>
      <w:r w:rsidR="00C245F3" w:rsidRPr="004A6DEB">
        <w:rPr>
          <w:rFonts w:asciiTheme="minorHAnsi" w:hAnsiTheme="minorHAnsi" w:cstheme="minorHAnsi"/>
          <w:bCs/>
          <w:color w:val="000000" w:themeColor="text1"/>
          <w:sz w:val="24"/>
          <w:szCs w:val="24"/>
        </w:rPr>
        <w:t xml:space="preserve">was </w:t>
      </w:r>
      <w:r w:rsidR="004A6DEB">
        <w:rPr>
          <w:rFonts w:asciiTheme="minorHAnsi" w:hAnsiTheme="minorHAnsi" w:cstheme="minorHAnsi"/>
          <w:bCs/>
          <w:color w:val="000000" w:themeColor="text1"/>
          <w:sz w:val="24"/>
          <w:szCs w:val="24"/>
        </w:rPr>
        <w:t xml:space="preserve">a small </w:t>
      </w:r>
      <w:r w:rsidR="00C245F3" w:rsidRPr="004A6DEB">
        <w:rPr>
          <w:rFonts w:asciiTheme="minorHAnsi" w:hAnsiTheme="minorHAnsi" w:cstheme="minorHAnsi"/>
          <w:bCs/>
          <w:color w:val="000000" w:themeColor="text1"/>
          <w:sz w:val="24"/>
          <w:szCs w:val="24"/>
        </w:rPr>
        <w:t>decrease from 2019 when there were 991.</w:t>
      </w:r>
      <w:r w:rsidR="009F2677" w:rsidRPr="004A6DEB">
        <w:rPr>
          <w:rFonts w:asciiTheme="minorHAnsi" w:hAnsiTheme="minorHAnsi" w:cstheme="minorHAnsi"/>
          <w:bCs/>
          <w:color w:val="000000" w:themeColor="text1"/>
          <w:sz w:val="24"/>
          <w:szCs w:val="24"/>
        </w:rPr>
        <w:t xml:space="preserve"> (ONS births by usual area of residence)</w:t>
      </w:r>
    </w:p>
    <w:p w14:paraId="0E2B3D98" w14:textId="77777777" w:rsidR="009F2677" w:rsidRPr="00FA11D8" w:rsidRDefault="009F2677" w:rsidP="009F2677">
      <w:pPr>
        <w:rPr>
          <w:rFonts w:asciiTheme="minorHAnsi" w:hAnsiTheme="minorHAnsi" w:cstheme="minorHAnsi"/>
          <w:bCs/>
          <w:sz w:val="28"/>
          <w:szCs w:val="28"/>
        </w:rPr>
      </w:pPr>
    </w:p>
    <w:p w14:paraId="2BE6AFAF" w14:textId="77777777" w:rsidR="009F2677" w:rsidRPr="004A6DEB" w:rsidRDefault="009F2677" w:rsidP="004A6DEB">
      <w:pPr>
        <w:rPr>
          <w:rFonts w:asciiTheme="minorHAnsi" w:hAnsiTheme="minorHAnsi" w:cstheme="minorHAnsi"/>
          <w:b/>
          <w:bCs/>
          <w:sz w:val="28"/>
          <w:szCs w:val="28"/>
        </w:rPr>
      </w:pPr>
      <w:r w:rsidRPr="004A6DEB">
        <w:rPr>
          <w:rFonts w:asciiTheme="minorHAnsi" w:hAnsiTheme="minorHAnsi" w:cstheme="minorHAnsi"/>
          <w:b/>
          <w:bCs/>
          <w:sz w:val="28"/>
          <w:szCs w:val="28"/>
        </w:rPr>
        <w:t>Race</w:t>
      </w:r>
    </w:p>
    <w:p w14:paraId="4BEEA0A5" w14:textId="77777777" w:rsidR="009F2677" w:rsidRPr="00AE4249" w:rsidRDefault="009F2677" w:rsidP="009F2677">
      <w:pPr>
        <w:rPr>
          <w:rFonts w:asciiTheme="minorHAnsi" w:hAnsiTheme="minorHAnsi" w:cstheme="minorHAnsi"/>
          <w:bCs/>
          <w:color w:val="000000" w:themeColor="text1"/>
          <w:sz w:val="24"/>
          <w:szCs w:val="24"/>
        </w:rPr>
      </w:pPr>
      <w:r w:rsidRPr="00AE4249">
        <w:rPr>
          <w:rFonts w:asciiTheme="minorHAnsi" w:hAnsiTheme="minorHAnsi" w:cstheme="minorHAnsi"/>
          <w:bCs/>
          <w:color w:val="000000" w:themeColor="text1"/>
          <w:sz w:val="24"/>
          <w:szCs w:val="24"/>
        </w:rPr>
        <w:t xml:space="preserve">In 2011 the ethnic make-up of Lichfield </w:t>
      </w:r>
      <w:r w:rsidR="00BC0255" w:rsidRPr="00AE4249">
        <w:rPr>
          <w:rFonts w:asciiTheme="minorHAnsi" w:hAnsiTheme="minorHAnsi" w:cstheme="minorHAnsi"/>
          <w:bCs/>
          <w:color w:val="000000" w:themeColor="text1"/>
          <w:sz w:val="24"/>
          <w:szCs w:val="24"/>
        </w:rPr>
        <w:t>D</w:t>
      </w:r>
      <w:r w:rsidRPr="00AE4249">
        <w:rPr>
          <w:rFonts w:asciiTheme="minorHAnsi" w:hAnsiTheme="minorHAnsi" w:cstheme="minorHAnsi"/>
          <w:bCs/>
          <w:color w:val="000000" w:themeColor="text1"/>
          <w:sz w:val="24"/>
          <w:szCs w:val="24"/>
        </w:rPr>
        <w:t xml:space="preserve">istrict is as follows: </w:t>
      </w:r>
    </w:p>
    <w:p w14:paraId="1C95AC24" w14:textId="77777777" w:rsidR="009F2677" w:rsidRPr="004B30C6" w:rsidRDefault="009F2677" w:rsidP="009F2677">
      <w:pPr>
        <w:rPr>
          <w:rFonts w:asciiTheme="minorHAnsi" w:hAnsiTheme="minorHAnsi" w:cstheme="minorHAnsi"/>
          <w:bCs/>
          <w:color w:val="000000" w:themeColor="text1"/>
          <w:sz w:val="28"/>
          <w:szCs w:val="28"/>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25"/>
        <w:gridCol w:w="1826"/>
        <w:gridCol w:w="1825"/>
        <w:gridCol w:w="1826"/>
      </w:tblGrid>
      <w:tr w:rsidR="004B30C6" w:rsidRPr="00377040" w14:paraId="55278705" w14:textId="77777777" w:rsidTr="558D5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4F99E85" w14:textId="77777777" w:rsidR="009F2677" w:rsidRPr="00377040" w:rsidRDefault="009F2677" w:rsidP="00552B4E">
            <w:pPr>
              <w:rPr>
                <w:rFonts w:asciiTheme="minorHAnsi" w:hAnsiTheme="minorHAnsi" w:cstheme="minorHAnsi"/>
                <w:sz w:val="24"/>
                <w:szCs w:val="24"/>
                <w:lang w:eastAsia="en-US"/>
              </w:rPr>
            </w:pPr>
            <w:r w:rsidRPr="00377040">
              <w:rPr>
                <w:rFonts w:asciiTheme="minorHAnsi" w:hAnsiTheme="minorHAnsi" w:cstheme="minorHAnsi"/>
                <w:sz w:val="24"/>
                <w:szCs w:val="24"/>
                <w:lang w:eastAsia="en-US"/>
              </w:rPr>
              <w:t>Ethnicity</w:t>
            </w:r>
          </w:p>
        </w:tc>
        <w:tc>
          <w:tcPr>
            <w:tcW w:w="1825" w:type="dxa"/>
          </w:tcPr>
          <w:p w14:paraId="67432C0E" w14:textId="77777777" w:rsidR="009F2677" w:rsidRPr="00377040" w:rsidRDefault="009F2677" w:rsidP="00552B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US"/>
              </w:rPr>
            </w:pPr>
            <w:r w:rsidRPr="00377040">
              <w:rPr>
                <w:rFonts w:asciiTheme="minorHAnsi" w:hAnsiTheme="minorHAnsi" w:cstheme="minorHAnsi"/>
                <w:sz w:val="24"/>
                <w:szCs w:val="24"/>
                <w:lang w:eastAsia="en-US"/>
              </w:rPr>
              <w:t>2011</w:t>
            </w:r>
          </w:p>
        </w:tc>
        <w:tc>
          <w:tcPr>
            <w:tcW w:w="1826" w:type="dxa"/>
          </w:tcPr>
          <w:p w14:paraId="16FE09D4" w14:textId="6B3482A7" w:rsidR="009F2677" w:rsidRPr="00377040" w:rsidRDefault="009F2677" w:rsidP="558D51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lang w:eastAsia="en-US"/>
              </w:rPr>
            </w:pPr>
            <w:r w:rsidRPr="00377040">
              <w:rPr>
                <w:rFonts w:asciiTheme="minorHAnsi" w:hAnsiTheme="minorHAnsi" w:cstheme="minorBidi"/>
                <w:sz w:val="24"/>
                <w:szCs w:val="24"/>
                <w:lang w:eastAsia="en-US"/>
              </w:rPr>
              <w:t xml:space="preserve">% </w:t>
            </w:r>
            <w:bookmarkStart w:id="7" w:name="_Int_AY8RkEiw"/>
            <w:r w:rsidRPr="00377040">
              <w:rPr>
                <w:rFonts w:asciiTheme="minorHAnsi" w:hAnsiTheme="minorHAnsi" w:cstheme="minorBidi"/>
                <w:sz w:val="24"/>
                <w:szCs w:val="24"/>
                <w:lang w:eastAsia="en-US"/>
              </w:rPr>
              <w:t>population</w:t>
            </w:r>
            <w:bookmarkEnd w:id="7"/>
          </w:p>
        </w:tc>
        <w:tc>
          <w:tcPr>
            <w:tcW w:w="1825" w:type="dxa"/>
          </w:tcPr>
          <w:p w14:paraId="2ACBBD58" w14:textId="77777777" w:rsidR="009F2677" w:rsidRPr="00377040" w:rsidRDefault="009F2677" w:rsidP="00552B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US"/>
              </w:rPr>
            </w:pPr>
            <w:r w:rsidRPr="00377040">
              <w:rPr>
                <w:rFonts w:asciiTheme="minorHAnsi" w:hAnsiTheme="minorHAnsi" w:cstheme="minorHAnsi"/>
                <w:sz w:val="24"/>
                <w:szCs w:val="24"/>
                <w:lang w:eastAsia="en-US"/>
              </w:rPr>
              <w:t>2001</w:t>
            </w:r>
          </w:p>
        </w:tc>
        <w:tc>
          <w:tcPr>
            <w:tcW w:w="1826" w:type="dxa"/>
          </w:tcPr>
          <w:p w14:paraId="652B9CB4" w14:textId="3DDE7030" w:rsidR="009F2677" w:rsidRPr="00377040" w:rsidRDefault="009F2677" w:rsidP="558D51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lang w:eastAsia="en-US"/>
              </w:rPr>
            </w:pPr>
            <w:r w:rsidRPr="00377040">
              <w:rPr>
                <w:rFonts w:asciiTheme="minorHAnsi" w:hAnsiTheme="minorHAnsi" w:cstheme="minorBidi"/>
                <w:sz w:val="24"/>
                <w:szCs w:val="24"/>
                <w:lang w:eastAsia="en-US"/>
              </w:rPr>
              <w:t xml:space="preserve">% </w:t>
            </w:r>
            <w:bookmarkStart w:id="8" w:name="_Int_3wtxfBxB"/>
            <w:r w:rsidRPr="00377040">
              <w:rPr>
                <w:rFonts w:asciiTheme="minorHAnsi" w:hAnsiTheme="minorHAnsi" w:cstheme="minorBidi"/>
                <w:sz w:val="24"/>
                <w:szCs w:val="24"/>
                <w:lang w:eastAsia="en-US"/>
              </w:rPr>
              <w:t>population</w:t>
            </w:r>
            <w:bookmarkEnd w:id="8"/>
          </w:p>
        </w:tc>
      </w:tr>
      <w:tr w:rsidR="004B30C6" w:rsidRPr="00377040" w14:paraId="32237512" w14:textId="77777777" w:rsidTr="558D5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873BEA7" w14:textId="79F20263" w:rsidR="009F2677" w:rsidRPr="00377040" w:rsidRDefault="009F2677" w:rsidP="00552B4E">
            <w:pPr>
              <w:rPr>
                <w:rFonts w:asciiTheme="minorHAnsi" w:hAnsiTheme="minorHAnsi" w:cstheme="minorHAnsi"/>
                <w:sz w:val="24"/>
                <w:szCs w:val="24"/>
                <w:lang w:eastAsia="en-US"/>
              </w:rPr>
            </w:pPr>
            <w:r w:rsidRPr="00377040">
              <w:rPr>
                <w:rFonts w:asciiTheme="minorHAnsi" w:hAnsiTheme="minorHAnsi" w:cstheme="minorHAnsi"/>
                <w:sz w:val="24"/>
                <w:szCs w:val="24"/>
                <w:lang w:eastAsia="en-US"/>
              </w:rPr>
              <w:t>White British</w:t>
            </w:r>
          </w:p>
        </w:tc>
        <w:tc>
          <w:tcPr>
            <w:tcW w:w="1825" w:type="dxa"/>
          </w:tcPr>
          <w:p w14:paraId="3B6605D4"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95,263</w:t>
            </w:r>
          </w:p>
        </w:tc>
        <w:tc>
          <w:tcPr>
            <w:tcW w:w="1826" w:type="dxa"/>
          </w:tcPr>
          <w:p w14:paraId="53FA64D7"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94.6%</w:t>
            </w:r>
          </w:p>
        </w:tc>
        <w:tc>
          <w:tcPr>
            <w:tcW w:w="1825" w:type="dxa"/>
          </w:tcPr>
          <w:p w14:paraId="47FB693E"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90,034</w:t>
            </w:r>
          </w:p>
        </w:tc>
        <w:tc>
          <w:tcPr>
            <w:tcW w:w="1826" w:type="dxa"/>
          </w:tcPr>
          <w:p w14:paraId="130140E6"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96.6%</w:t>
            </w:r>
          </w:p>
        </w:tc>
      </w:tr>
      <w:tr w:rsidR="004B30C6" w:rsidRPr="00377040" w14:paraId="404390B9" w14:textId="77777777" w:rsidTr="558D519B">
        <w:tc>
          <w:tcPr>
            <w:cnfStyle w:val="001000000000" w:firstRow="0" w:lastRow="0" w:firstColumn="1" w:lastColumn="0" w:oddVBand="0" w:evenVBand="0" w:oddHBand="0" w:evenHBand="0" w:firstRowFirstColumn="0" w:firstRowLastColumn="0" w:lastRowFirstColumn="0" w:lastRowLastColumn="0"/>
            <w:tcW w:w="2660" w:type="dxa"/>
          </w:tcPr>
          <w:p w14:paraId="154F1240" w14:textId="5A0045C0" w:rsidR="009F2677" w:rsidRPr="00377040" w:rsidRDefault="009F2677" w:rsidP="00552B4E">
            <w:pPr>
              <w:rPr>
                <w:rFonts w:asciiTheme="minorHAnsi" w:hAnsiTheme="minorHAnsi" w:cstheme="minorHAnsi"/>
                <w:sz w:val="24"/>
                <w:szCs w:val="24"/>
                <w:lang w:eastAsia="en-US"/>
              </w:rPr>
            </w:pPr>
            <w:r w:rsidRPr="00377040">
              <w:rPr>
                <w:rFonts w:asciiTheme="minorHAnsi" w:hAnsiTheme="minorHAnsi" w:cstheme="minorHAnsi"/>
                <w:sz w:val="24"/>
                <w:szCs w:val="24"/>
                <w:lang w:eastAsia="en-US"/>
              </w:rPr>
              <w:t>White Irish/other</w:t>
            </w:r>
          </w:p>
        </w:tc>
        <w:tc>
          <w:tcPr>
            <w:tcW w:w="1825" w:type="dxa"/>
          </w:tcPr>
          <w:p w14:paraId="157BEB82"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2,136</w:t>
            </w:r>
          </w:p>
        </w:tc>
        <w:tc>
          <w:tcPr>
            <w:tcW w:w="1826" w:type="dxa"/>
          </w:tcPr>
          <w:p w14:paraId="4E068DED"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2.1%</w:t>
            </w:r>
          </w:p>
        </w:tc>
        <w:tc>
          <w:tcPr>
            <w:tcW w:w="1825" w:type="dxa"/>
          </w:tcPr>
          <w:p w14:paraId="6C7FA3AC"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1,463</w:t>
            </w:r>
          </w:p>
        </w:tc>
        <w:tc>
          <w:tcPr>
            <w:tcW w:w="1826" w:type="dxa"/>
          </w:tcPr>
          <w:p w14:paraId="77B6F0DF"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1.6%</w:t>
            </w:r>
          </w:p>
        </w:tc>
      </w:tr>
      <w:tr w:rsidR="004B30C6" w:rsidRPr="00377040" w14:paraId="57C2AE4E" w14:textId="77777777" w:rsidTr="558D5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7B13F0D4" w14:textId="09CFEB70" w:rsidR="009F2677" w:rsidRPr="00377040" w:rsidRDefault="009F2677" w:rsidP="00552B4E">
            <w:pPr>
              <w:rPr>
                <w:rFonts w:asciiTheme="minorHAnsi" w:hAnsiTheme="minorHAnsi" w:cstheme="minorHAnsi"/>
                <w:sz w:val="24"/>
                <w:szCs w:val="24"/>
                <w:lang w:eastAsia="en-US"/>
              </w:rPr>
            </w:pPr>
            <w:r w:rsidRPr="00377040">
              <w:rPr>
                <w:rFonts w:asciiTheme="minorHAnsi" w:hAnsiTheme="minorHAnsi" w:cstheme="minorHAnsi"/>
                <w:sz w:val="24"/>
                <w:szCs w:val="24"/>
                <w:lang w:eastAsia="en-US"/>
              </w:rPr>
              <w:t>Mixed</w:t>
            </w:r>
          </w:p>
        </w:tc>
        <w:tc>
          <w:tcPr>
            <w:tcW w:w="1825" w:type="dxa"/>
          </w:tcPr>
          <w:p w14:paraId="470AFD3C"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1,034</w:t>
            </w:r>
          </w:p>
        </w:tc>
        <w:tc>
          <w:tcPr>
            <w:tcW w:w="1826" w:type="dxa"/>
          </w:tcPr>
          <w:p w14:paraId="0BA1C955"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1.1%</w:t>
            </w:r>
          </w:p>
        </w:tc>
        <w:tc>
          <w:tcPr>
            <w:tcW w:w="1825" w:type="dxa"/>
          </w:tcPr>
          <w:p w14:paraId="58B56FE2"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499</w:t>
            </w:r>
          </w:p>
        </w:tc>
        <w:tc>
          <w:tcPr>
            <w:tcW w:w="1826" w:type="dxa"/>
          </w:tcPr>
          <w:p w14:paraId="43921F2C"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0.53%</w:t>
            </w:r>
          </w:p>
        </w:tc>
      </w:tr>
      <w:tr w:rsidR="004B30C6" w:rsidRPr="00377040" w14:paraId="3253D36A" w14:textId="77777777" w:rsidTr="558D519B">
        <w:tc>
          <w:tcPr>
            <w:cnfStyle w:val="001000000000" w:firstRow="0" w:lastRow="0" w:firstColumn="1" w:lastColumn="0" w:oddVBand="0" w:evenVBand="0" w:oddHBand="0" w:evenHBand="0" w:firstRowFirstColumn="0" w:firstRowLastColumn="0" w:lastRowFirstColumn="0" w:lastRowLastColumn="0"/>
            <w:tcW w:w="2660" w:type="dxa"/>
          </w:tcPr>
          <w:p w14:paraId="62A5BF93" w14:textId="6507FCCD" w:rsidR="009F2677" w:rsidRPr="00377040" w:rsidRDefault="009F2677" w:rsidP="00552B4E">
            <w:pPr>
              <w:rPr>
                <w:rFonts w:asciiTheme="minorHAnsi" w:hAnsiTheme="minorHAnsi" w:cstheme="minorHAnsi"/>
                <w:sz w:val="24"/>
                <w:szCs w:val="24"/>
                <w:lang w:eastAsia="en-US"/>
              </w:rPr>
            </w:pPr>
            <w:r w:rsidRPr="00377040">
              <w:rPr>
                <w:rFonts w:asciiTheme="minorHAnsi" w:hAnsiTheme="minorHAnsi" w:cstheme="minorHAnsi"/>
                <w:sz w:val="24"/>
                <w:szCs w:val="24"/>
                <w:lang w:eastAsia="en-US"/>
              </w:rPr>
              <w:t>Asian or Asian British</w:t>
            </w:r>
          </w:p>
        </w:tc>
        <w:tc>
          <w:tcPr>
            <w:tcW w:w="1825" w:type="dxa"/>
          </w:tcPr>
          <w:p w14:paraId="0BB3510F"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1,623</w:t>
            </w:r>
          </w:p>
        </w:tc>
        <w:tc>
          <w:tcPr>
            <w:tcW w:w="1826" w:type="dxa"/>
          </w:tcPr>
          <w:p w14:paraId="79395A14"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1.7%</w:t>
            </w:r>
          </w:p>
        </w:tc>
        <w:tc>
          <w:tcPr>
            <w:tcW w:w="1825" w:type="dxa"/>
          </w:tcPr>
          <w:p w14:paraId="2841A2DC"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728</w:t>
            </w:r>
          </w:p>
        </w:tc>
        <w:tc>
          <w:tcPr>
            <w:tcW w:w="1826" w:type="dxa"/>
          </w:tcPr>
          <w:p w14:paraId="7911937B"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0.78%</w:t>
            </w:r>
          </w:p>
        </w:tc>
      </w:tr>
      <w:tr w:rsidR="004B30C6" w:rsidRPr="00377040" w14:paraId="69DA1C21" w14:textId="77777777" w:rsidTr="558D5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54E25B8E" w14:textId="430E26F6" w:rsidR="009F2677" w:rsidRPr="00377040" w:rsidRDefault="009F2677" w:rsidP="00552B4E">
            <w:pPr>
              <w:rPr>
                <w:rFonts w:asciiTheme="minorHAnsi" w:hAnsiTheme="minorHAnsi" w:cstheme="minorHAnsi"/>
                <w:sz w:val="24"/>
                <w:szCs w:val="24"/>
                <w:lang w:eastAsia="en-US"/>
              </w:rPr>
            </w:pPr>
            <w:r w:rsidRPr="00377040">
              <w:rPr>
                <w:rFonts w:asciiTheme="minorHAnsi" w:hAnsiTheme="minorHAnsi" w:cstheme="minorHAnsi"/>
                <w:sz w:val="24"/>
                <w:szCs w:val="24"/>
                <w:lang w:eastAsia="en-US"/>
              </w:rPr>
              <w:t>Black or Black British</w:t>
            </w:r>
          </w:p>
        </w:tc>
        <w:tc>
          <w:tcPr>
            <w:tcW w:w="1825" w:type="dxa"/>
          </w:tcPr>
          <w:p w14:paraId="0ADF2C75"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481</w:t>
            </w:r>
          </w:p>
        </w:tc>
        <w:tc>
          <w:tcPr>
            <w:tcW w:w="1826" w:type="dxa"/>
          </w:tcPr>
          <w:p w14:paraId="2EB93E20"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0.5%</w:t>
            </w:r>
          </w:p>
        </w:tc>
        <w:tc>
          <w:tcPr>
            <w:tcW w:w="1825" w:type="dxa"/>
          </w:tcPr>
          <w:p w14:paraId="13911F41"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237</w:t>
            </w:r>
          </w:p>
        </w:tc>
        <w:tc>
          <w:tcPr>
            <w:tcW w:w="1826" w:type="dxa"/>
          </w:tcPr>
          <w:p w14:paraId="4168BAFC" w14:textId="77777777" w:rsidR="009F2677" w:rsidRPr="00377040" w:rsidRDefault="009F2677" w:rsidP="00552B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0.25%</w:t>
            </w:r>
          </w:p>
        </w:tc>
      </w:tr>
      <w:tr w:rsidR="004B30C6" w:rsidRPr="00377040" w14:paraId="3B3C3138" w14:textId="77777777" w:rsidTr="558D519B">
        <w:tc>
          <w:tcPr>
            <w:cnfStyle w:val="001000000000" w:firstRow="0" w:lastRow="0" w:firstColumn="1" w:lastColumn="0" w:oddVBand="0" w:evenVBand="0" w:oddHBand="0" w:evenHBand="0" w:firstRowFirstColumn="0" w:firstRowLastColumn="0" w:lastRowFirstColumn="0" w:lastRowLastColumn="0"/>
            <w:tcW w:w="2660" w:type="dxa"/>
          </w:tcPr>
          <w:p w14:paraId="6F75FBDF" w14:textId="6338E61D" w:rsidR="009F2677" w:rsidRPr="00377040" w:rsidRDefault="009F2677" w:rsidP="558D519B">
            <w:pPr>
              <w:rPr>
                <w:rFonts w:asciiTheme="minorHAnsi" w:hAnsiTheme="minorHAnsi" w:cstheme="minorBidi"/>
                <w:sz w:val="24"/>
                <w:szCs w:val="24"/>
                <w:lang w:eastAsia="en-US"/>
              </w:rPr>
            </w:pPr>
            <w:bookmarkStart w:id="9" w:name="_Int_zF5IYvk9"/>
            <w:r w:rsidRPr="00377040">
              <w:rPr>
                <w:rFonts w:asciiTheme="minorHAnsi" w:hAnsiTheme="minorHAnsi" w:cstheme="minorBidi"/>
                <w:sz w:val="24"/>
                <w:szCs w:val="24"/>
                <w:lang w:eastAsia="en-US"/>
              </w:rPr>
              <w:t>Other</w:t>
            </w:r>
            <w:bookmarkEnd w:id="9"/>
            <w:r w:rsidRPr="00377040">
              <w:rPr>
                <w:rFonts w:asciiTheme="minorHAnsi" w:hAnsiTheme="minorHAnsi" w:cstheme="minorBidi"/>
                <w:sz w:val="24"/>
                <w:szCs w:val="24"/>
                <w:lang w:eastAsia="en-US"/>
              </w:rPr>
              <w:t xml:space="preserve"> ethnic group</w:t>
            </w:r>
          </w:p>
        </w:tc>
        <w:tc>
          <w:tcPr>
            <w:tcW w:w="1825" w:type="dxa"/>
          </w:tcPr>
          <w:p w14:paraId="1C4C8AB5"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117</w:t>
            </w:r>
          </w:p>
        </w:tc>
        <w:tc>
          <w:tcPr>
            <w:tcW w:w="1826" w:type="dxa"/>
          </w:tcPr>
          <w:p w14:paraId="3F71FC6C"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0.1%</w:t>
            </w:r>
          </w:p>
        </w:tc>
        <w:tc>
          <w:tcPr>
            <w:tcW w:w="1825" w:type="dxa"/>
          </w:tcPr>
          <w:p w14:paraId="12ED9DB1"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274</w:t>
            </w:r>
          </w:p>
        </w:tc>
        <w:tc>
          <w:tcPr>
            <w:tcW w:w="1826" w:type="dxa"/>
          </w:tcPr>
          <w:p w14:paraId="40C75CB4" w14:textId="77777777" w:rsidR="009F2677" w:rsidRPr="00377040" w:rsidRDefault="009F2677" w:rsidP="00552B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77040">
              <w:rPr>
                <w:rFonts w:asciiTheme="minorHAnsi" w:hAnsiTheme="minorHAnsi" w:cstheme="minorHAnsi"/>
                <w:sz w:val="24"/>
                <w:szCs w:val="24"/>
              </w:rPr>
              <w:t>0.29%</w:t>
            </w:r>
          </w:p>
        </w:tc>
      </w:tr>
    </w:tbl>
    <w:p w14:paraId="196667A6" w14:textId="77777777" w:rsidR="009F2677" w:rsidRPr="00377040" w:rsidRDefault="009F2677" w:rsidP="009F2677">
      <w:pPr>
        <w:rPr>
          <w:rFonts w:asciiTheme="minorHAnsi" w:hAnsiTheme="minorHAnsi" w:cstheme="minorHAnsi"/>
          <w:bCs/>
          <w:color w:val="7030A0"/>
          <w:sz w:val="24"/>
          <w:szCs w:val="24"/>
        </w:rPr>
      </w:pPr>
    </w:p>
    <w:p w14:paraId="08A2F9D7" w14:textId="77777777" w:rsidR="009F2677" w:rsidRPr="007C5E1C" w:rsidRDefault="009F2677" w:rsidP="007C5E1C">
      <w:pPr>
        <w:rPr>
          <w:rFonts w:asciiTheme="minorHAnsi" w:hAnsiTheme="minorHAnsi" w:cstheme="minorHAnsi"/>
          <w:b/>
          <w:bCs/>
          <w:sz w:val="28"/>
          <w:szCs w:val="28"/>
        </w:rPr>
      </w:pPr>
      <w:r w:rsidRPr="007C5E1C">
        <w:rPr>
          <w:rFonts w:asciiTheme="minorHAnsi" w:hAnsiTheme="minorHAnsi" w:cstheme="minorHAnsi"/>
          <w:b/>
          <w:bCs/>
          <w:sz w:val="28"/>
          <w:szCs w:val="28"/>
        </w:rPr>
        <w:t xml:space="preserve">Religion or belief (including non-belief) </w:t>
      </w:r>
    </w:p>
    <w:p w14:paraId="6F5758DC" w14:textId="30358ECF" w:rsidR="009F2677" w:rsidRDefault="009F2677" w:rsidP="0F84A29F">
      <w:pPr>
        <w:rPr>
          <w:rFonts w:asciiTheme="minorHAnsi" w:hAnsiTheme="minorHAnsi" w:cstheme="minorBidi"/>
          <w:color w:val="000000" w:themeColor="text1"/>
          <w:sz w:val="24"/>
          <w:szCs w:val="24"/>
        </w:rPr>
      </w:pPr>
      <w:r w:rsidRPr="0F84A29F">
        <w:rPr>
          <w:rFonts w:asciiTheme="minorHAnsi" w:hAnsiTheme="minorHAnsi" w:cstheme="minorBidi"/>
          <w:color w:val="000000" w:themeColor="text1"/>
          <w:sz w:val="24"/>
          <w:szCs w:val="24"/>
        </w:rPr>
        <w:t>In 2011</w:t>
      </w:r>
      <w:r w:rsidR="00AF1536" w:rsidRPr="0F84A29F">
        <w:rPr>
          <w:rFonts w:asciiTheme="minorHAnsi" w:hAnsiTheme="minorHAnsi" w:cstheme="minorBidi"/>
          <w:color w:val="000000" w:themeColor="text1"/>
          <w:sz w:val="24"/>
          <w:szCs w:val="24"/>
        </w:rPr>
        <w:t>,</w:t>
      </w:r>
      <w:r w:rsidRPr="0F84A29F">
        <w:rPr>
          <w:rFonts w:asciiTheme="minorHAnsi" w:hAnsiTheme="minorHAnsi" w:cstheme="minorBidi"/>
          <w:color w:val="000000" w:themeColor="text1"/>
          <w:sz w:val="24"/>
          <w:szCs w:val="24"/>
        </w:rPr>
        <w:t xml:space="preserve"> 69% of residents classed themselves as Christian. This decreased from 80% in 2001. 23% of local people state they have no religion</w:t>
      </w:r>
      <w:r w:rsidR="00BC0255" w:rsidRPr="0F84A29F">
        <w:rPr>
          <w:rFonts w:asciiTheme="minorHAnsi" w:hAnsiTheme="minorHAnsi" w:cstheme="minorBidi"/>
          <w:color w:val="000000" w:themeColor="text1"/>
          <w:sz w:val="24"/>
          <w:szCs w:val="24"/>
        </w:rPr>
        <w:t>,</w:t>
      </w:r>
      <w:r w:rsidRPr="0F84A29F">
        <w:rPr>
          <w:rFonts w:asciiTheme="minorHAnsi" w:hAnsiTheme="minorHAnsi" w:cstheme="minorBidi"/>
          <w:color w:val="000000" w:themeColor="text1"/>
          <w:sz w:val="24"/>
          <w:szCs w:val="24"/>
        </w:rPr>
        <w:t xml:space="preserve"> which is an increase from 12% in 2001. 6.4% of people did not state their religion. The number of people </w:t>
      </w:r>
      <w:r w:rsidR="00AF1536" w:rsidRPr="0F84A29F">
        <w:rPr>
          <w:rFonts w:asciiTheme="minorHAnsi" w:hAnsiTheme="minorHAnsi" w:cstheme="minorBidi"/>
          <w:color w:val="000000" w:themeColor="text1"/>
          <w:sz w:val="24"/>
          <w:szCs w:val="24"/>
        </w:rPr>
        <w:t>from</w:t>
      </w:r>
      <w:r w:rsidRPr="0F84A29F">
        <w:rPr>
          <w:rFonts w:asciiTheme="minorHAnsi" w:hAnsiTheme="minorHAnsi" w:cstheme="minorBidi"/>
          <w:color w:val="000000" w:themeColor="text1"/>
          <w:sz w:val="24"/>
          <w:szCs w:val="24"/>
        </w:rPr>
        <w:t xml:space="preserve"> all other religions, including Buddhist, Hindu, Jewish, Muslim and Sikh has increased since 2001. (National Office for Statistics Religion 2011)</w:t>
      </w:r>
      <w:r w:rsidR="00BC0255" w:rsidRPr="0F84A29F">
        <w:rPr>
          <w:rFonts w:asciiTheme="minorHAnsi" w:hAnsiTheme="minorHAnsi" w:cstheme="minorBidi"/>
          <w:color w:val="000000" w:themeColor="text1"/>
          <w:sz w:val="24"/>
          <w:szCs w:val="24"/>
        </w:rPr>
        <w:t>.</w:t>
      </w:r>
    </w:p>
    <w:p w14:paraId="46DF4CC7" w14:textId="77777777" w:rsidR="00277A6F" w:rsidRDefault="00277A6F" w:rsidP="0F84A29F">
      <w:pPr>
        <w:rPr>
          <w:rFonts w:asciiTheme="minorHAnsi" w:hAnsiTheme="minorHAnsi" w:cstheme="minorBidi"/>
          <w:color w:val="000000" w:themeColor="text1"/>
          <w:sz w:val="24"/>
          <w:szCs w:val="24"/>
        </w:rPr>
      </w:pPr>
    </w:p>
    <w:p w14:paraId="5D93C832" w14:textId="0DB6904C" w:rsidR="009F2677" w:rsidRPr="00920446" w:rsidRDefault="683F44E9" w:rsidP="0F84A29F">
      <w:pPr>
        <w:rPr>
          <w:rFonts w:asciiTheme="minorHAnsi" w:hAnsiTheme="minorHAnsi" w:cstheme="minorBidi"/>
          <w:b/>
          <w:bCs/>
          <w:sz w:val="28"/>
          <w:szCs w:val="28"/>
        </w:rPr>
      </w:pPr>
      <w:r w:rsidRPr="0F84A29F">
        <w:rPr>
          <w:rFonts w:asciiTheme="minorHAnsi" w:hAnsiTheme="minorHAnsi" w:cstheme="minorBidi"/>
          <w:b/>
          <w:bCs/>
          <w:sz w:val="28"/>
          <w:szCs w:val="28"/>
        </w:rPr>
        <w:t>S</w:t>
      </w:r>
      <w:r w:rsidR="009F2677" w:rsidRPr="0F84A29F">
        <w:rPr>
          <w:rFonts w:asciiTheme="minorHAnsi" w:hAnsiTheme="minorHAnsi" w:cstheme="minorBidi"/>
          <w:b/>
          <w:bCs/>
          <w:sz w:val="28"/>
          <w:szCs w:val="28"/>
        </w:rPr>
        <w:t>exual orientation</w:t>
      </w:r>
    </w:p>
    <w:p w14:paraId="789B2FC8" w14:textId="39D77EDC" w:rsidR="00264FF7" w:rsidRPr="00DB7795" w:rsidRDefault="009F2677" w:rsidP="009F2677">
      <w:pPr>
        <w:rPr>
          <w:rFonts w:asciiTheme="minorHAnsi" w:hAnsiTheme="minorHAnsi" w:cstheme="minorHAnsi"/>
          <w:bCs/>
          <w:color w:val="000000" w:themeColor="text1"/>
          <w:sz w:val="24"/>
          <w:szCs w:val="24"/>
        </w:rPr>
      </w:pPr>
      <w:r w:rsidRPr="00DB7795">
        <w:rPr>
          <w:rFonts w:asciiTheme="minorHAnsi" w:hAnsiTheme="minorHAnsi" w:cstheme="minorHAnsi"/>
          <w:bCs/>
          <w:color w:val="000000" w:themeColor="text1"/>
          <w:sz w:val="24"/>
          <w:szCs w:val="24"/>
        </w:rPr>
        <w:t xml:space="preserve">There is no specific data on the number of lesbian, gay, bisexual and transgender people </w:t>
      </w:r>
      <w:r w:rsidR="00BC65BA">
        <w:rPr>
          <w:rFonts w:asciiTheme="minorHAnsi" w:hAnsiTheme="minorHAnsi" w:cstheme="minorHAnsi"/>
          <w:bCs/>
          <w:color w:val="000000" w:themeColor="text1"/>
          <w:sz w:val="24"/>
          <w:szCs w:val="24"/>
        </w:rPr>
        <w:t>in the district</w:t>
      </w:r>
      <w:r w:rsidR="00254FFA" w:rsidRPr="00DB7795">
        <w:rPr>
          <w:rFonts w:asciiTheme="minorHAnsi" w:hAnsiTheme="minorHAnsi" w:cstheme="minorHAnsi"/>
          <w:bCs/>
          <w:color w:val="000000" w:themeColor="text1"/>
          <w:sz w:val="24"/>
          <w:szCs w:val="24"/>
        </w:rPr>
        <w:t xml:space="preserve"> currently.</w:t>
      </w:r>
      <w:r w:rsidRPr="00DB7795">
        <w:rPr>
          <w:rFonts w:asciiTheme="minorHAnsi" w:hAnsiTheme="minorHAnsi" w:cstheme="minorHAnsi"/>
          <w:bCs/>
          <w:color w:val="000000" w:themeColor="text1"/>
          <w:sz w:val="24"/>
          <w:szCs w:val="24"/>
        </w:rPr>
        <w:t xml:space="preserve"> The monitoring of protected characteristics carried out by </w:t>
      </w:r>
      <w:r w:rsidR="00DB7795">
        <w:rPr>
          <w:rFonts w:asciiTheme="minorHAnsi" w:hAnsiTheme="minorHAnsi" w:cstheme="minorHAnsi"/>
          <w:bCs/>
          <w:color w:val="000000" w:themeColor="text1"/>
          <w:sz w:val="24"/>
          <w:szCs w:val="24"/>
        </w:rPr>
        <w:t>LDC</w:t>
      </w:r>
      <w:r w:rsidRPr="00DB7795">
        <w:rPr>
          <w:rFonts w:asciiTheme="minorHAnsi" w:hAnsiTheme="minorHAnsi" w:cstheme="minorHAnsi"/>
          <w:bCs/>
          <w:color w:val="000000" w:themeColor="text1"/>
          <w:sz w:val="24"/>
          <w:szCs w:val="24"/>
        </w:rPr>
        <w:t xml:space="preserve"> does include questions on this where appropriate.</w:t>
      </w:r>
      <w:r w:rsidRPr="00DB7795">
        <w:rPr>
          <w:rFonts w:asciiTheme="minorHAnsi" w:hAnsiTheme="minorHAnsi" w:cstheme="minorHAnsi"/>
          <w:color w:val="000000" w:themeColor="text1"/>
          <w:sz w:val="24"/>
          <w:szCs w:val="24"/>
        </w:rPr>
        <w:t xml:space="preserve"> </w:t>
      </w:r>
    </w:p>
    <w:p w14:paraId="74850E41" w14:textId="77777777" w:rsidR="00264FF7" w:rsidRPr="00655200" w:rsidRDefault="00264FF7" w:rsidP="009F2677">
      <w:pPr>
        <w:rPr>
          <w:rFonts w:asciiTheme="minorHAnsi" w:hAnsiTheme="minorHAnsi" w:cstheme="minorHAnsi"/>
          <w:color w:val="7030A0"/>
          <w:sz w:val="28"/>
          <w:szCs w:val="28"/>
        </w:rPr>
      </w:pPr>
    </w:p>
    <w:p w14:paraId="2F80C488" w14:textId="77777777" w:rsidR="009F2677" w:rsidRPr="00552B4E" w:rsidRDefault="009F2677" w:rsidP="009F2677">
      <w:pPr>
        <w:rPr>
          <w:rFonts w:asciiTheme="minorHAnsi" w:hAnsiTheme="minorHAnsi" w:cstheme="minorHAnsi"/>
          <w:color w:val="000000" w:themeColor="text1"/>
          <w:sz w:val="24"/>
          <w:szCs w:val="24"/>
        </w:rPr>
      </w:pPr>
      <w:r w:rsidRPr="00552B4E">
        <w:rPr>
          <w:rFonts w:asciiTheme="minorHAnsi" w:hAnsiTheme="minorHAnsi" w:cstheme="minorHAnsi"/>
          <w:color w:val="000000" w:themeColor="text1"/>
          <w:sz w:val="24"/>
          <w:szCs w:val="24"/>
        </w:rPr>
        <w:t xml:space="preserve">The </w:t>
      </w:r>
      <w:r w:rsidR="00BC0255" w:rsidRPr="00552B4E">
        <w:rPr>
          <w:rFonts w:asciiTheme="minorHAnsi" w:hAnsiTheme="minorHAnsi" w:cstheme="minorHAnsi"/>
          <w:color w:val="000000" w:themeColor="text1"/>
          <w:sz w:val="24"/>
          <w:szCs w:val="24"/>
        </w:rPr>
        <w:t xml:space="preserve">Office for National statistics has a </w:t>
      </w:r>
      <w:hyperlink r:id="rId13" w:history="1">
        <w:r w:rsidRPr="00552B4E">
          <w:rPr>
            <w:rStyle w:val="Hyperlink"/>
            <w:rFonts w:asciiTheme="minorHAnsi" w:hAnsiTheme="minorHAnsi" w:cstheme="minorHAnsi"/>
            <w:color w:val="000000" w:themeColor="text1"/>
            <w:sz w:val="24"/>
            <w:szCs w:val="24"/>
          </w:rPr>
          <w:t>data set for sexual orientation in the United Kingdom</w:t>
        </w:r>
      </w:hyperlink>
      <w:r w:rsidRPr="00552B4E">
        <w:rPr>
          <w:rFonts w:asciiTheme="minorHAnsi" w:hAnsiTheme="minorHAnsi" w:cstheme="minorHAnsi"/>
          <w:color w:val="000000" w:themeColor="text1"/>
          <w:sz w:val="24"/>
          <w:szCs w:val="24"/>
        </w:rPr>
        <w:t>.</w:t>
      </w:r>
      <w:r w:rsidR="00264FF7" w:rsidRPr="00552B4E">
        <w:rPr>
          <w:rFonts w:asciiTheme="minorHAnsi" w:hAnsiTheme="minorHAnsi" w:cstheme="minorHAnsi"/>
          <w:color w:val="000000" w:themeColor="text1"/>
          <w:sz w:val="24"/>
          <w:szCs w:val="24"/>
        </w:rPr>
        <w:t xml:space="preserve"> </w:t>
      </w:r>
      <w:r w:rsidR="00AF1536" w:rsidRPr="00552B4E">
        <w:rPr>
          <w:rFonts w:asciiTheme="minorHAnsi" w:hAnsiTheme="minorHAnsi" w:cstheme="minorHAnsi"/>
          <w:color w:val="000000" w:themeColor="text1"/>
          <w:sz w:val="24"/>
          <w:szCs w:val="24"/>
        </w:rPr>
        <w:t>The data</w:t>
      </w:r>
      <w:r w:rsidR="00254785" w:rsidRPr="00552B4E">
        <w:rPr>
          <w:rFonts w:asciiTheme="minorHAnsi" w:hAnsiTheme="minorHAnsi" w:cstheme="minorHAnsi"/>
          <w:color w:val="000000" w:themeColor="text1"/>
          <w:sz w:val="24"/>
          <w:szCs w:val="24"/>
        </w:rPr>
        <w:t xml:space="preserve"> set available for the </w:t>
      </w:r>
      <w:r w:rsidR="00655200" w:rsidRPr="00552B4E">
        <w:rPr>
          <w:rFonts w:asciiTheme="minorHAnsi" w:hAnsiTheme="minorHAnsi" w:cstheme="minorHAnsi"/>
          <w:color w:val="000000" w:themeColor="text1"/>
          <w:sz w:val="24"/>
          <w:szCs w:val="24"/>
        </w:rPr>
        <w:t>West Midlands (2019</w:t>
      </w:r>
      <w:r w:rsidRPr="00552B4E">
        <w:rPr>
          <w:rFonts w:asciiTheme="minorHAnsi" w:hAnsiTheme="minorHAnsi" w:cstheme="minorHAnsi"/>
          <w:color w:val="000000" w:themeColor="text1"/>
          <w:sz w:val="24"/>
          <w:szCs w:val="24"/>
        </w:rPr>
        <w:t>) identifies the following:</w:t>
      </w:r>
      <w:r w:rsidR="00655200" w:rsidRPr="00552B4E">
        <w:rPr>
          <w:rFonts w:asciiTheme="minorHAnsi" w:hAnsiTheme="minorHAnsi" w:cstheme="minorHAnsi"/>
          <w:color w:val="000000" w:themeColor="text1"/>
          <w:sz w:val="24"/>
          <w:szCs w:val="24"/>
        </w:rPr>
        <w:t xml:space="preserve"> </w:t>
      </w:r>
    </w:p>
    <w:p w14:paraId="7A00650D" w14:textId="77777777" w:rsidR="001B23FC" w:rsidRPr="00552B4E" w:rsidRDefault="001B23FC" w:rsidP="009F2677">
      <w:pPr>
        <w:rPr>
          <w:rFonts w:asciiTheme="minorHAnsi" w:hAnsiTheme="minorHAnsi" w:cstheme="minorHAnsi"/>
          <w:color w:val="000000" w:themeColor="text1"/>
          <w:sz w:val="24"/>
          <w:szCs w:val="24"/>
        </w:rPr>
      </w:pPr>
    </w:p>
    <w:p w14:paraId="7C31A725" w14:textId="04160999" w:rsidR="001977DF" w:rsidRPr="00552B4E" w:rsidRDefault="00655200" w:rsidP="009F2677">
      <w:pPr>
        <w:rPr>
          <w:rFonts w:asciiTheme="minorHAnsi" w:hAnsiTheme="minorHAnsi" w:cstheme="minorHAnsi"/>
          <w:color w:val="000000" w:themeColor="text1"/>
          <w:sz w:val="24"/>
          <w:szCs w:val="24"/>
        </w:rPr>
      </w:pPr>
      <w:r w:rsidRPr="00552B4E">
        <w:rPr>
          <w:rFonts w:asciiTheme="minorHAnsi" w:hAnsiTheme="minorHAnsi" w:cstheme="minorHAnsi"/>
          <w:color w:val="000000" w:themeColor="text1"/>
          <w:sz w:val="24"/>
          <w:szCs w:val="24"/>
        </w:rPr>
        <w:t xml:space="preserve">Heterosexual or straight: </w:t>
      </w:r>
      <w:r w:rsidRPr="00552B4E">
        <w:rPr>
          <w:rFonts w:asciiTheme="minorHAnsi" w:hAnsiTheme="minorHAnsi" w:cstheme="minorHAnsi"/>
          <w:color w:val="000000" w:themeColor="text1"/>
          <w:sz w:val="24"/>
          <w:szCs w:val="24"/>
        </w:rPr>
        <w:tab/>
        <w:t>93.9</w:t>
      </w:r>
      <w:r w:rsidR="001977DF" w:rsidRPr="00552B4E">
        <w:rPr>
          <w:rFonts w:asciiTheme="minorHAnsi" w:hAnsiTheme="minorHAnsi" w:cstheme="minorHAnsi"/>
          <w:color w:val="000000" w:themeColor="text1"/>
          <w:sz w:val="24"/>
          <w:szCs w:val="24"/>
        </w:rPr>
        <w:t>%</w:t>
      </w:r>
    </w:p>
    <w:p w14:paraId="17E6275C" w14:textId="6F39D6B7" w:rsidR="001977DF" w:rsidRPr="00552B4E" w:rsidRDefault="00655200" w:rsidP="0F84A29F">
      <w:pPr>
        <w:rPr>
          <w:rFonts w:asciiTheme="minorHAnsi" w:hAnsiTheme="minorHAnsi" w:cstheme="minorBidi"/>
          <w:color w:val="000000" w:themeColor="text1"/>
          <w:sz w:val="24"/>
          <w:szCs w:val="24"/>
        </w:rPr>
      </w:pPr>
      <w:r w:rsidRPr="0F84A29F">
        <w:rPr>
          <w:rFonts w:asciiTheme="minorHAnsi" w:hAnsiTheme="minorHAnsi" w:cstheme="minorBidi"/>
          <w:color w:val="000000" w:themeColor="text1"/>
          <w:sz w:val="24"/>
          <w:szCs w:val="24"/>
        </w:rPr>
        <w:t>Gay or lesbian:</w:t>
      </w:r>
      <w:r>
        <w:tab/>
      </w:r>
      <w:r>
        <w:tab/>
      </w:r>
      <w:r w:rsidR="00B756D1">
        <w:tab/>
      </w:r>
      <w:r w:rsidRPr="0F84A29F">
        <w:rPr>
          <w:rFonts w:asciiTheme="minorHAnsi" w:hAnsiTheme="minorHAnsi" w:cstheme="minorBidi"/>
          <w:color w:val="000000" w:themeColor="text1"/>
          <w:sz w:val="24"/>
          <w:szCs w:val="24"/>
        </w:rPr>
        <w:t>1.2</w:t>
      </w:r>
      <w:r w:rsidR="001977DF" w:rsidRPr="0F84A29F">
        <w:rPr>
          <w:rFonts w:asciiTheme="minorHAnsi" w:hAnsiTheme="minorHAnsi" w:cstheme="minorBidi"/>
          <w:color w:val="000000" w:themeColor="text1"/>
          <w:sz w:val="24"/>
          <w:szCs w:val="24"/>
        </w:rPr>
        <w:t>%</w:t>
      </w:r>
    </w:p>
    <w:p w14:paraId="7380C411" w14:textId="5C7AD99E" w:rsidR="001977DF" w:rsidRPr="00552B4E" w:rsidRDefault="00655200" w:rsidP="009F2677">
      <w:pPr>
        <w:rPr>
          <w:rFonts w:asciiTheme="minorHAnsi" w:hAnsiTheme="minorHAnsi" w:cstheme="minorHAnsi"/>
          <w:color w:val="000000" w:themeColor="text1"/>
          <w:sz w:val="24"/>
          <w:szCs w:val="24"/>
        </w:rPr>
      </w:pPr>
      <w:r w:rsidRPr="00552B4E">
        <w:rPr>
          <w:rFonts w:asciiTheme="minorHAnsi" w:hAnsiTheme="minorHAnsi" w:cstheme="minorHAnsi"/>
          <w:color w:val="000000" w:themeColor="text1"/>
          <w:sz w:val="24"/>
          <w:szCs w:val="24"/>
        </w:rPr>
        <w:t xml:space="preserve">Bisexual: </w:t>
      </w:r>
      <w:r w:rsidRPr="00552B4E">
        <w:rPr>
          <w:rFonts w:asciiTheme="minorHAnsi" w:hAnsiTheme="minorHAnsi" w:cstheme="minorHAnsi"/>
          <w:color w:val="000000" w:themeColor="text1"/>
          <w:sz w:val="24"/>
          <w:szCs w:val="24"/>
        </w:rPr>
        <w:tab/>
      </w:r>
      <w:r w:rsidRPr="00552B4E">
        <w:rPr>
          <w:rFonts w:asciiTheme="minorHAnsi" w:hAnsiTheme="minorHAnsi" w:cstheme="minorHAnsi"/>
          <w:color w:val="000000" w:themeColor="text1"/>
          <w:sz w:val="24"/>
          <w:szCs w:val="24"/>
        </w:rPr>
        <w:tab/>
      </w:r>
      <w:r w:rsidRPr="00552B4E">
        <w:rPr>
          <w:rFonts w:asciiTheme="minorHAnsi" w:hAnsiTheme="minorHAnsi" w:cstheme="minorHAnsi"/>
          <w:color w:val="000000" w:themeColor="text1"/>
          <w:sz w:val="24"/>
          <w:szCs w:val="24"/>
        </w:rPr>
        <w:tab/>
        <w:t>1.5</w:t>
      </w:r>
      <w:r w:rsidR="001977DF" w:rsidRPr="00552B4E">
        <w:rPr>
          <w:rFonts w:asciiTheme="minorHAnsi" w:hAnsiTheme="minorHAnsi" w:cstheme="minorHAnsi"/>
          <w:color w:val="000000" w:themeColor="text1"/>
          <w:sz w:val="24"/>
          <w:szCs w:val="24"/>
        </w:rPr>
        <w:t>%</w:t>
      </w:r>
    </w:p>
    <w:p w14:paraId="2DEEC39A" w14:textId="77777777" w:rsidR="001977DF" w:rsidRPr="00552B4E" w:rsidRDefault="00655200" w:rsidP="009F2677">
      <w:pPr>
        <w:rPr>
          <w:rFonts w:asciiTheme="minorHAnsi" w:hAnsiTheme="minorHAnsi" w:cstheme="minorHAnsi"/>
          <w:color w:val="000000" w:themeColor="text1"/>
          <w:sz w:val="24"/>
          <w:szCs w:val="24"/>
        </w:rPr>
      </w:pPr>
      <w:r w:rsidRPr="00552B4E">
        <w:rPr>
          <w:rFonts w:asciiTheme="minorHAnsi" w:hAnsiTheme="minorHAnsi" w:cstheme="minorHAnsi"/>
          <w:color w:val="000000" w:themeColor="text1"/>
          <w:sz w:val="24"/>
          <w:szCs w:val="24"/>
        </w:rPr>
        <w:t xml:space="preserve">Other: </w:t>
      </w:r>
      <w:r w:rsidRPr="00552B4E">
        <w:rPr>
          <w:rFonts w:asciiTheme="minorHAnsi" w:hAnsiTheme="minorHAnsi" w:cstheme="minorHAnsi"/>
          <w:color w:val="000000" w:themeColor="text1"/>
          <w:sz w:val="24"/>
          <w:szCs w:val="24"/>
        </w:rPr>
        <w:tab/>
      </w:r>
      <w:r w:rsidRPr="00552B4E">
        <w:rPr>
          <w:rFonts w:asciiTheme="minorHAnsi" w:hAnsiTheme="minorHAnsi" w:cstheme="minorHAnsi"/>
          <w:color w:val="000000" w:themeColor="text1"/>
          <w:sz w:val="24"/>
          <w:szCs w:val="24"/>
        </w:rPr>
        <w:tab/>
      </w:r>
      <w:r w:rsidRPr="00552B4E">
        <w:rPr>
          <w:rFonts w:asciiTheme="minorHAnsi" w:hAnsiTheme="minorHAnsi" w:cstheme="minorHAnsi"/>
          <w:color w:val="000000" w:themeColor="text1"/>
          <w:sz w:val="24"/>
          <w:szCs w:val="24"/>
        </w:rPr>
        <w:tab/>
      </w:r>
      <w:r w:rsidRPr="00552B4E">
        <w:rPr>
          <w:rFonts w:asciiTheme="minorHAnsi" w:hAnsiTheme="minorHAnsi" w:cstheme="minorHAnsi"/>
          <w:color w:val="000000" w:themeColor="text1"/>
          <w:sz w:val="24"/>
          <w:szCs w:val="24"/>
        </w:rPr>
        <w:tab/>
        <w:t>0.5</w:t>
      </w:r>
      <w:r w:rsidR="001977DF" w:rsidRPr="00552B4E">
        <w:rPr>
          <w:rFonts w:asciiTheme="minorHAnsi" w:hAnsiTheme="minorHAnsi" w:cstheme="minorHAnsi"/>
          <w:color w:val="000000" w:themeColor="text1"/>
          <w:sz w:val="24"/>
          <w:szCs w:val="24"/>
        </w:rPr>
        <w:t>%</w:t>
      </w:r>
    </w:p>
    <w:p w14:paraId="2732E100" w14:textId="05C1F396" w:rsidR="0069657E" w:rsidRDefault="00655200" w:rsidP="0069657E">
      <w:pPr>
        <w:rPr>
          <w:rFonts w:asciiTheme="minorHAnsi" w:hAnsiTheme="minorHAnsi" w:cstheme="minorHAnsi"/>
          <w:color w:val="000000" w:themeColor="text1"/>
          <w:sz w:val="24"/>
          <w:szCs w:val="24"/>
        </w:rPr>
      </w:pPr>
      <w:r w:rsidRPr="00552B4E">
        <w:rPr>
          <w:rFonts w:asciiTheme="minorHAnsi" w:hAnsiTheme="minorHAnsi" w:cstheme="minorHAnsi"/>
          <w:color w:val="000000" w:themeColor="text1"/>
          <w:sz w:val="24"/>
          <w:szCs w:val="24"/>
        </w:rPr>
        <w:t>Don’t know/refused to say:</w:t>
      </w:r>
      <w:r w:rsidRPr="00552B4E">
        <w:rPr>
          <w:rFonts w:asciiTheme="minorHAnsi" w:hAnsiTheme="minorHAnsi" w:cstheme="minorHAnsi"/>
          <w:color w:val="000000" w:themeColor="text1"/>
          <w:sz w:val="24"/>
          <w:szCs w:val="24"/>
        </w:rPr>
        <w:tab/>
        <w:t>2.9</w:t>
      </w:r>
      <w:r w:rsidR="001977DF" w:rsidRPr="00552B4E">
        <w:rPr>
          <w:rFonts w:asciiTheme="minorHAnsi" w:hAnsiTheme="minorHAnsi" w:cstheme="minorHAnsi"/>
          <w:color w:val="000000" w:themeColor="text1"/>
          <w:sz w:val="24"/>
          <w:szCs w:val="24"/>
        </w:rPr>
        <w:t>%</w:t>
      </w:r>
    </w:p>
    <w:p w14:paraId="354B9711" w14:textId="77777777" w:rsidR="00377040" w:rsidRDefault="00377040" w:rsidP="0069657E">
      <w:pPr>
        <w:rPr>
          <w:rFonts w:asciiTheme="minorHAnsi" w:hAnsiTheme="minorHAnsi" w:cstheme="minorHAnsi"/>
          <w:color w:val="000000" w:themeColor="text1"/>
          <w:sz w:val="24"/>
          <w:szCs w:val="24"/>
        </w:rPr>
      </w:pPr>
    </w:p>
    <w:p w14:paraId="2FEF3939" w14:textId="77777777" w:rsidR="00377040" w:rsidRDefault="00377040" w:rsidP="0069657E">
      <w:pPr>
        <w:rPr>
          <w:rFonts w:asciiTheme="minorHAnsi" w:hAnsiTheme="minorHAnsi" w:cstheme="minorHAnsi"/>
          <w:color w:val="000000" w:themeColor="text1"/>
          <w:sz w:val="24"/>
          <w:szCs w:val="24"/>
        </w:rPr>
      </w:pPr>
    </w:p>
    <w:p w14:paraId="07731594" w14:textId="77777777" w:rsidR="00377040" w:rsidRDefault="00377040" w:rsidP="0069657E">
      <w:pPr>
        <w:rPr>
          <w:rFonts w:asciiTheme="minorHAnsi" w:hAnsiTheme="minorHAnsi" w:cstheme="minorHAnsi"/>
          <w:color w:val="000000" w:themeColor="text1"/>
          <w:sz w:val="24"/>
          <w:szCs w:val="24"/>
        </w:rPr>
      </w:pPr>
    </w:p>
    <w:p w14:paraId="1B2A7E23" w14:textId="77777777" w:rsidR="00BC65BA" w:rsidRPr="0069657E" w:rsidRDefault="00BC65BA" w:rsidP="0069657E">
      <w:pPr>
        <w:rPr>
          <w:rFonts w:asciiTheme="minorHAnsi" w:hAnsiTheme="minorHAnsi" w:cstheme="minorHAnsi"/>
          <w:color w:val="000000" w:themeColor="text1"/>
          <w:sz w:val="24"/>
          <w:szCs w:val="24"/>
        </w:rPr>
      </w:pPr>
    </w:p>
    <w:p w14:paraId="487411FF" w14:textId="7CF603A0" w:rsidR="009F2677" w:rsidRDefault="0069657E" w:rsidP="009D6B13">
      <w:pPr>
        <w:pStyle w:val="Heading1"/>
        <w:numPr>
          <w:ilvl w:val="0"/>
          <w:numId w:val="45"/>
        </w:numPr>
        <w:rPr>
          <w:sz w:val="28"/>
          <w:szCs w:val="28"/>
        </w:rPr>
      </w:pPr>
      <w:bookmarkStart w:id="10" w:name="_Toc92710791"/>
      <w:r>
        <w:rPr>
          <w:sz w:val="28"/>
          <w:szCs w:val="28"/>
        </w:rPr>
        <w:lastRenderedPageBreak/>
        <w:t>D</w:t>
      </w:r>
      <w:r w:rsidR="009F2677" w:rsidRPr="009D6B13">
        <w:rPr>
          <w:sz w:val="28"/>
          <w:szCs w:val="28"/>
        </w:rPr>
        <w:t>eliver</w:t>
      </w:r>
      <w:r>
        <w:rPr>
          <w:sz w:val="28"/>
          <w:szCs w:val="28"/>
        </w:rPr>
        <w:t>ing</w:t>
      </w:r>
      <w:r w:rsidR="009F2677" w:rsidRPr="009D6B13">
        <w:rPr>
          <w:sz w:val="28"/>
          <w:szCs w:val="28"/>
        </w:rPr>
        <w:t xml:space="preserve"> equality in </w:t>
      </w:r>
      <w:r w:rsidR="00264FF7" w:rsidRPr="009D6B13">
        <w:rPr>
          <w:sz w:val="28"/>
          <w:szCs w:val="28"/>
        </w:rPr>
        <w:t xml:space="preserve">our </w:t>
      </w:r>
      <w:r w:rsidR="00757E8F" w:rsidRPr="009D6B13">
        <w:rPr>
          <w:sz w:val="28"/>
          <w:szCs w:val="28"/>
        </w:rPr>
        <w:t>services in 2021</w:t>
      </w:r>
      <w:bookmarkEnd w:id="10"/>
    </w:p>
    <w:p w14:paraId="52DA860D" w14:textId="77777777" w:rsidR="00296CA8" w:rsidRPr="00296CA8" w:rsidRDefault="00296CA8" w:rsidP="00296CA8"/>
    <w:p w14:paraId="27E3322A" w14:textId="77777777" w:rsidR="009F2677" w:rsidRPr="00296CA8" w:rsidRDefault="009F2677" w:rsidP="009F2677">
      <w:pPr>
        <w:rPr>
          <w:rFonts w:asciiTheme="minorHAnsi" w:hAnsiTheme="minorHAnsi" w:cstheme="minorHAnsi"/>
          <w:color w:val="000000" w:themeColor="text1"/>
          <w:sz w:val="24"/>
          <w:szCs w:val="24"/>
        </w:rPr>
      </w:pPr>
      <w:r w:rsidRPr="00296CA8">
        <w:rPr>
          <w:rFonts w:asciiTheme="minorHAnsi" w:hAnsiTheme="minorHAnsi" w:cstheme="minorHAnsi"/>
          <w:color w:val="000000" w:themeColor="text1"/>
          <w:sz w:val="24"/>
          <w:szCs w:val="24"/>
        </w:rPr>
        <w:t xml:space="preserve">We deliver a range of services, which we adapt and review to meet local needs and opportunities, and to take account of our funding situation. We also offer a range of services that particularly support individuals with protected characteristics. These include:  </w:t>
      </w:r>
    </w:p>
    <w:p w14:paraId="52083685" w14:textId="77777777" w:rsidR="009F2677" w:rsidRPr="00757E8F" w:rsidRDefault="009F2677" w:rsidP="009F2677">
      <w:pPr>
        <w:rPr>
          <w:rFonts w:asciiTheme="minorHAnsi" w:hAnsiTheme="minorHAnsi" w:cstheme="minorHAnsi"/>
          <w:color w:val="7030A0"/>
          <w:sz w:val="28"/>
          <w:szCs w:val="28"/>
        </w:rPr>
      </w:pPr>
    </w:p>
    <w:p w14:paraId="20206E2D" w14:textId="7E5A900B" w:rsidR="009F2677" w:rsidRDefault="009F2677" w:rsidP="00A06D7B">
      <w:pPr>
        <w:rPr>
          <w:rFonts w:asciiTheme="minorHAnsi" w:hAnsiTheme="minorHAnsi" w:cstheme="minorHAnsi"/>
          <w:b/>
          <w:bCs/>
          <w:sz w:val="28"/>
          <w:szCs w:val="28"/>
        </w:rPr>
      </w:pPr>
      <w:r w:rsidRPr="00A06D7B">
        <w:rPr>
          <w:rFonts w:asciiTheme="minorHAnsi" w:hAnsiTheme="minorHAnsi" w:cstheme="minorHAnsi"/>
          <w:b/>
          <w:bCs/>
          <w:sz w:val="28"/>
          <w:szCs w:val="28"/>
        </w:rPr>
        <w:t>Regulatory Services, Housing and Wellbeing</w:t>
      </w:r>
    </w:p>
    <w:p w14:paraId="7354E5B6" w14:textId="77777777" w:rsidR="00A53444" w:rsidRPr="00A06D7B" w:rsidRDefault="00A53444" w:rsidP="00A06D7B">
      <w:pPr>
        <w:rPr>
          <w:rFonts w:asciiTheme="minorHAnsi" w:hAnsiTheme="minorHAnsi" w:cstheme="minorHAnsi"/>
          <w:b/>
          <w:bCs/>
          <w:sz w:val="28"/>
          <w:szCs w:val="28"/>
        </w:rPr>
      </w:pPr>
    </w:p>
    <w:p w14:paraId="3C906D70" w14:textId="77777777" w:rsidR="00A53444" w:rsidRDefault="009F2677" w:rsidP="00863006">
      <w:pPr>
        <w:pStyle w:val="ListParagraph"/>
        <w:numPr>
          <w:ilvl w:val="0"/>
          <w:numId w:val="46"/>
        </w:numPr>
        <w:rPr>
          <w:rFonts w:asciiTheme="minorHAnsi" w:hAnsiTheme="minorHAnsi" w:cstheme="minorHAnsi"/>
          <w:color w:val="000000" w:themeColor="text1"/>
          <w:sz w:val="24"/>
          <w:szCs w:val="24"/>
          <w:lang w:val="en-US"/>
        </w:rPr>
      </w:pPr>
      <w:r w:rsidRPr="00A53444">
        <w:rPr>
          <w:rFonts w:asciiTheme="minorHAnsi" w:hAnsiTheme="minorHAnsi" w:cstheme="minorHAnsi"/>
          <w:color w:val="000000" w:themeColor="text1"/>
          <w:sz w:val="24"/>
          <w:szCs w:val="24"/>
          <w:lang w:val="en-US"/>
        </w:rPr>
        <w:t xml:space="preserve">We </w:t>
      </w:r>
      <w:r w:rsidR="005D4DBF" w:rsidRPr="00A53444">
        <w:rPr>
          <w:rFonts w:asciiTheme="minorHAnsi" w:hAnsiTheme="minorHAnsi" w:cstheme="minorHAnsi"/>
          <w:color w:val="000000" w:themeColor="text1"/>
          <w:sz w:val="24"/>
          <w:szCs w:val="24"/>
          <w:lang w:val="en-US"/>
        </w:rPr>
        <w:t>support</w:t>
      </w:r>
      <w:r w:rsidRPr="00A53444">
        <w:rPr>
          <w:rFonts w:asciiTheme="minorHAnsi" w:hAnsiTheme="minorHAnsi" w:cstheme="minorHAnsi"/>
          <w:color w:val="000000" w:themeColor="text1"/>
          <w:sz w:val="24"/>
          <w:szCs w:val="24"/>
          <w:lang w:val="en-US"/>
        </w:rPr>
        <w:t xml:space="preserve"> appl</w:t>
      </w:r>
      <w:r w:rsidR="005D4DBF" w:rsidRPr="00A53444">
        <w:rPr>
          <w:rFonts w:asciiTheme="minorHAnsi" w:hAnsiTheme="minorHAnsi" w:cstheme="minorHAnsi"/>
          <w:color w:val="000000" w:themeColor="text1"/>
          <w:sz w:val="24"/>
          <w:szCs w:val="24"/>
          <w:lang w:val="en-US"/>
        </w:rPr>
        <w:t>ications</w:t>
      </w:r>
      <w:r w:rsidRPr="00A53444">
        <w:rPr>
          <w:rFonts w:asciiTheme="minorHAnsi" w:hAnsiTheme="minorHAnsi" w:cstheme="minorHAnsi"/>
          <w:color w:val="000000" w:themeColor="text1"/>
          <w:sz w:val="24"/>
          <w:szCs w:val="24"/>
          <w:lang w:val="en-US"/>
        </w:rPr>
        <w:t xml:space="preserve"> for disabled facilities grants to deliver adaptation</w:t>
      </w:r>
      <w:r w:rsidR="00F21FC2" w:rsidRPr="00A53444">
        <w:rPr>
          <w:rFonts w:asciiTheme="minorHAnsi" w:hAnsiTheme="minorHAnsi" w:cstheme="minorHAnsi"/>
          <w:color w:val="000000" w:themeColor="text1"/>
          <w:sz w:val="24"/>
          <w:szCs w:val="24"/>
          <w:lang w:val="en-US"/>
        </w:rPr>
        <w:t>s within home</w:t>
      </w:r>
      <w:r w:rsidR="005D4DBF" w:rsidRPr="00A53444">
        <w:rPr>
          <w:rFonts w:asciiTheme="minorHAnsi" w:hAnsiTheme="minorHAnsi" w:cstheme="minorHAnsi"/>
          <w:color w:val="000000" w:themeColor="text1"/>
          <w:sz w:val="24"/>
          <w:szCs w:val="24"/>
          <w:lang w:val="en-US"/>
        </w:rPr>
        <w:t>s</w:t>
      </w:r>
      <w:r w:rsidR="00F21FC2" w:rsidRPr="00A53444">
        <w:rPr>
          <w:rFonts w:asciiTheme="minorHAnsi" w:hAnsiTheme="minorHAnsi" w:cstheme="minorHAnsi"/>
          <w:color w:val="000000" w:themeColor="text1"/>
          <w:sz w:val="24"/>
          <w:szCs w:val="24"/>
          <w:lang w:val="en-US"/>
        </w:rPr>
        <w:t>. During 2020/2021 we helped 53</w:t>
      </w:r>
      <w:r w:rsidRPr="00A53444">
        <w:rPr>
          <w:rFonts w:asciiTheme="minorHAnsi" w:hAnsiTheme="minorHAnsi" w:cstheme="minorHAnsi"/>
          <w:color w:val="000000" w:themeColor="text1"/>
          <w:sz w:val="24"/>
          <w:szCs w:val="24"/>
          <w:lang w:val="en-US"/>
        </w:rPr>
        <w:t xml:space="preserve"> people adapt their homes using the grant.</w:t>
      </w:r>
    </w:p>
    <w:p w14:paraId="4C848EC7" w14:textId="77777777" w:rsidR="00A53444" w:rsidRPr="00A53444" w:rsidRDefault="00F21FC2" w:rsidP="00A53444">
      <w:pPr>
        <w:pStyle w:val="ListParagraph"/>
        <w:numPr>
          <w:ilvl w:val="0"/>
          <w:numId w:val="46"/>
        </w:numPr>
        <w:rPr>
          <w:rFonts w:asciiTheme="minorHAnsi" w:hAnsiTheme="minorHAnsi" w:cstheme="minorHAnsi"/>
          <w:color w:val="000000" w:themeColor="text1"/>
          <w:sz w:val="24"/>
          <w:szCs w:val="24"/>
          <w:lang w:val="en-US"/>
        </w:rPr>
      </w:pPr>
      <w:r w:rsidRPr="00A53444">
        <w:rPr>
          <w:rFonts w:asciiTheme="minorHAnsi" w:hAnsiTheme="minorHAnsi" w:cstheme="minorHAnsi"/>
          <w:color w:val="000000" w:themeColor="text1"/>
          <w:sz w:val="24"/>
          <w:szCs w:val="24"/>
        </w:rPr>
        <w:t>Our Warm Homes, Greener District initiative works to help local people improve the energy efficiency of their homes, stay warmer in winter and reduce their energy bills. We continue to use and expand our networks to promote and make the services accessible to all residents in the district. Covid-19 has seen a significant and sustained increase in the use of this service as more people fall now fall within the vulnerable groups that need assistance.</w:t>
      </w:r>
    </w:p>
    <w:p w14:paraId="0671D2AF" w14:textId="4BBB0089" w:rsidR="00F47498" w:rsidRPr="002F26B3" w:rsidRDefault="00F47498" w:rsidP="002F26B3">
      <w:pPr>
        <w:pStyle w:val="ListParagraph"/>
        <w:numPr>
          <w:ilvl w:val="0"/>
          <w:numId w:val="46"/>
        </w:numPr>
        <w:rPr>
          <w:rFonts w:asciiTheme="minorHAnsi" w:hAnsiTheme="minorHAnsi" w:cstheme="minorHAnsi"/>
          <w:color w:val="000000" w:themeColor="text1"/>
          <w:sz w:val="24"/>
          <w:szCs w:val="24"/>
          <w:lang w:val="en-US"/>
        </w:rPr>
      </w:pPr>
      <w:r w:rsidRPr="00A53444">
        <w:rPr>
          <w:rFonts w:asciiTheme="minorHAnsi" w:hAnsiTheme="minorHAnsi" w:cstheme="minorHAnsi"/>
          <w:color w:val="000000" w:themeColor="text1"/>
          <w:sz w:val="24"/>
          <w:szCs w:val="24"/>
          <w:lang w:eastAsia="ja-JP"/>
        </w:rPr>
        <w:t xml:space="preserve">We gave grant funding of between £942 and £50,000 to local voluntary and community groups to deliver outcomes that support groups of residents within the local community. In 2021 this included: </w:t>
      </w:r>
    </w:p>
    <w:p w14:paraId="57AC2D75" w14:textId="77777777" w:rsidR="00F47498" w:rsidRPr="00A06D7B" w:rsidRDefault="00F47498" w:rsidP="002F26B3">
      <w:pPr>
        <w:pStyle w:val="ListParagraph"/>
        <w:numPr>
          <w:ilvl w:val="0"/>
          <w:numId w:val="12"/>
        </w:numPr>
        <w:ind w:left="1080"/>
        <w:rPr>
          <w:rFonts w:asciiTheme="minorHAnsi" w:hAnsiTheme="minorHAnsi" w:cstheme="minorHAnsi"/>
          <w:color w:val="000000" w:themeColor="text1"/>
          <w:spacing w:val="0"/>
          <w:sz w:val="24"/>
          <w:szCs w:val="24"/>
          <w:lang w:eastAsia="ja-JP"/>
        </w:rPr>
      </w:pPr>
      <w:r w:rsidRPr="00A06D7B">
        <w:rPr>
          <w:rFonts w:asciiTheme="minorHAnsi" w:hAnsiTheme="minorHAnsi" w:cstheme="minorHAnsi"/>
          <w:color w:val="000000" w:themeColor="text1"/>
          <w:sz w:val="24"/>
          <w:szCs w:val="24"/>
        </w:rPr>
        <w:t>MHA Communities (The Lichfield and District Live at Home Scheme) – support for their members including dementia day care, developing digital skills, shopping support, care c</w:t>
      </w:r>
      <w:r w:rsidR="00743983" w:rsidRPr="00A06D7B">
        <w:rPr>
          <w:rFonts w:asciiTheme="minorHAnsi" w:hAnsiTheme="minorHAnsi" w:cstheme="minorHAnsi"/>
          <w:color w:val="000000" w:themeColor="text1"/>
          <w:sz w:val="24"/>
          <w:szCs w:val="24"/>
        </w:rPr>
        <w:t>hecks and telephone befriending.</w:t>
      </w:r>
    </w:p>
    <w:p w14:paraId="0358CFF4" w14:textId="40428BAE" w:rsidR="00F47498" w:rsidRPr="00A06D7B" w:rsidRDefault="00F47498" w:rsidP="0F84A29F">
      <w:pPr>
        <w:pStyle w:val="ListParagraph"/>
        <w:numPr>
          <w:ilvl w:val="0"/>
          <w:numId w:val="3"/>
        </w:numPr>
        <w:ind w:left="1080"/>
        <w:rPr>
          <w:rFonts w:asciiTheme="minorHAnsi" w:hAnsiTheme="minorHAnsi" w:cstheme="minorBidi"/>
          <w:color w:val="000000" w:themeColor="text1"/>
          <w:spacing w:val="0"/>
          <w:sz w:val="24"/>
          <w:szCs w:val="24"/>
          <w:lang w:eastAsia="ja-JP"/>
        </w:rPr>
      </w:pPr>
      <w:r w:rsidRPr="0F84A29F">
        <w:rPr>
          <w:rFonts w:asciiTheme="minorHAnsi" w:hAnsiTheme="minorHAnsi" w:cstheme="minorBidi"/>
          <w:color w:val="000000" w:themeColor="text1"/>
          <w:sz w:val="24"/>
          <w:szCs w:val="24"/>
        </w:rPr>
        <w:t xml:space="preserve">Liberty Jamboree – developing the skills and confidence of young people with learning disabilities and barriers not in education, employment or training </w:t>
      </w:r>
      <w:r w:rsidR="277ADCDB" w:rsidRPr="0F84A29F">
        <w:rPr>
          <w:rFonts w:asciiTheme="minorHAnsi" w:hAnsiTheme="minorHAnsi" w:cstheme="minorBidi"/>
          <w:color w:val="000000" w:themeColor="text1"/>
          <w:sz w:val="24"/>
          <w:szCs w:val="24"/>
        </w:rPr>
        <w:t>to</w:t>
      </w:r>
      <w:r w:rsidRPr="0F84A29F">
        <w:rPr>
          <w:rFonts w:asciiTheme="minorHAnsi" w:hAnsiTheme="minorHAnsi" w:cstheme="minorBidi"/>
          <w:color w:val="000000" w:themeColor="text1"/>
          <w:sz w:val="24"/>
          <w:szCs w:val="24"/>
        </w:rPr>
        <w:t xml:space="preserve"> </w:t>
      </w:r>
      <w:r w:rsidR="48B85D98" w:rsidRPr="0F84A29F">
        <w:rPr>
          <w:rFonts w:asciiTheme="minorHAnsi" w:hAnsiTheme="minorHAnsi" w:cstheme="minorBidi"/>
          <w:color w:val="000000" w:themeColor="text1"/>
          <w:sz w:val="24"/>
          <w:szCs w:val="24"/>
        </w:rPr>
        <w:t>open</w:t>
      </w:r>
      <w:r w:rsidRPr="0F84A29F">
        <w:rPr>
          <w:rFonts w:asciiTheme="minorHAnsi" w:hAnsiTheme="minorHAnsi" w:cstheme="minorBidi"/>
          <w:color w:val="000000" w:themeColor="text1"/>
          <w:sz w:val="24"/>
          <w:szCs w:val="24"/>
        </w:rPr>
        <w:t xml:space="preserve"> more opportunities</w:t>
      </w:r>
      <w:r w:rsidR="00743983" w:rsidRPr="0F84A29F">
        <w:rPr>
          <w:rFonts w:asciiTheme="minorHAnsi" w:hAnsiTheme="minorHAnsi" w:cstheme="minorBidi"/>
          <w:color w:val="000000" w:themeColor="text1"/>
          <w:sz w:val="24"/>
          <w:szCs w:val="24"/>
        </w:rPr>
        <w:t>.</w:t>
      </w:r>
    </w:p>
    <w:p w14:paraId="012E6D15" w14:textId="77777777" w:rsidR="00F47498" w:rsidRPr="00A06D7B" w:rsidRDefault="00F47498" w:rsidP="002F26B3">
      <w:pPr>
        <w:pStyle w:val="ListParagraph"/>
        <w:numPr>
          <w:ilvl w:val="0"/>
          <w:numId w:val="3"/>
        </w:numPr>
        <w:ind w:left="1080"/>
        <w:rPr>
          <w:rFonts w:asciiTheme="minorHAnsi" w:hAnsiTheme="minorHAnsi" w:cstheme="minorHAnsi"/>
          <w:color w:val="000000" w:themeColor="text1"/>
          <w:spacing w:val="0"/>
          <w:sz w:val="24"/>
          <w:szCs w:val="24"/>
          <w:lang w:eastAsia="ja-JP"/>
        </w:rPr>
      </w:pPr>
      <w:r w:rsidRPr="00A06D7B">
        <w:rPr>
          <w:rFonts w:asciiTheme="minorHAnsi" w:hAnsiTheme="minorHAnsi" w:cstheme="minorHAnsi"/>
          <w:color w:val="000000" w:themeColor="text1"/>
          <w:sz w:val="24"/>
          <w:szCs w:val="24"/>
        </w:rPr>
        <w:t>Royal National institute for Deaf People – awareness raising and support to improve the wellbeing of older people with hearing loss</w:t>
      </w:r>
      <w:r w:rsidR="00743983" w:rsidRPr="00A06D7B">
        <w:rPr>
          <w:rFonts w:asciiTheme="minorHAnsi" w:hAnsiTheme="minorHAnsi" w:cstheme="minorHAnsi"/>
          <w:color w:val="000000" w:themeColor="text1"/>
          <w:sz w:val="24"/>
          <w:szCs w:val="24"/>
        </w:rPr>
        <w:t>.</w:t>
      </w:r>
    </w:p>
    <w:p w14:paraId="6D1B5CE6" w14:textId="77777777" w:rsidR="00F47498" w:rsidRPr="00A06D7B" w:rsidRDefault="00F47498" w:rsidP="002F26B3">
      <w:pPr>
        <w:pStyle w:val="ListParagraph"/>
        <w:numPr>
          <w:ilvl w:val="0"/>
          <w:numId w:val="3"/>
        </w:numPr>
        <w:ind w:left="1080"/>
        <w:rPr>
          <w:rFonts w:asciiTheme="minorHAnsi" w:hAnsiTheme="minorHAnsi" w:cstheme="minorHAnsi"/>
          <w:color w:val="000000" w:themeColor="text1"/>
          <w:spacing w:val="0"/>
          <w:sz w:val="24"/>
          <w:szCs w:val="24"/>
          <w:lang w:eastAsia="ja-JP"/>
        </w:rPr>
      </w:pPr>
      <w:r w:rsidRPr="00A06D7B">
        <w:rPr>
          <w:rFonts w:asciiTheme="minorHAnsi" w:hAnsiTheme="minorHAnsi" w:cstheme="minorHAnsi"/>
          <w:color w:val="000000" w:themeColor="text1"/>
          <w:spacing w:val="0"/>
          <w:sz w:val="24"/>
          <w:szCs w:val="24"/>
          <w:lang w:eastAsia="ja-JP"/>
        </w:rPr>
        <w:t xml:space="preserve">Spark – wellbeing activities for young people and older people, including wellbeing walks for men and </w:t>
      </w:r>
      <w:r w:rsidRPr="00A06D7B">
        <w:rPr>
          <w:rFonts w:asciiTheme="minorHAnsi" w:hAnsiTheme="minorHAnsi" w:cstheme="minorHAnsi"/>
          <w:color w:val="000000" w:themeColor="text1"/>
          <w:sz w:val="24"/>
          <w:szCs w:val="24"/>
          <w:lang w:eastAsia="ja-JP"/>
        </w:rPr>
        <w:t>support sessions for Dads and male carers</w:t>
      </w:r>
      <w:r w:rsidR="00743983" w:rsidRPr="00A06D7B">
        <w:rPr>
          <w:rFonts w:asciiTheme="minorHAnsi" w:hAnsiTheme="minorHAnsi" w:cstheme="minorHAnsi"/>
          <w:color w:val="000000" w:themeColor="text1"/>
          <w:sz w:val="24"/>
          <w:szCs w:val="24"/>
          <w:lang w:eastAsia="ja-JP"/>
        </w:rPr>
        <w:t>.</w:t>
      </w:r>
    </w:p>
    <w:p w14:paraId="4DC7CC15" w14:textId="77777777" w:rsidR="00F47498" w:rsidRPr="00A06D7B" w:rsidRDefault="00F47498" w:rsidP="002F26B3">
      <w:pPr>
        <w:pStyle w:val="ListParagraph"/>
        <w:numPr>
          <w:ilvl w:val="0"/>
          <w:numId w:val="3"/>
        </w:numPr>
        <w:ind w:left="1080"/>
        <w:rPr>
          <w:rFonts w:asciiTheme="minorHAnsi" w:hAnsiTheme="minorHAnsi" w:cstheme="minorHAnsi"/>
          <w:color w:val="000000" w:themeColor="text1"/>
          <w:spacing w:val="0"/>
          <w:sz w:val="24"/>
          <w:szCs w:val="24"/>
          <w:lang w:eastAsia="ja-JP"/>
        </w:rPr>
      </w:pPr>
      <w:r w:rsidRPr="00A06D7B">
        <w:rPr>
          <w:rFonts w:asciiTheme="minorHAnsi" w:hAnsiTheme="minorHAnsi" w:cstheme="minorHAnsi"/>
          <w:color w:val="000000" w:themeColor="text1"/>
          <w:sz w:val="24"/>
          <w:szCs w:val="24"/>
        </w:rPr>
        <w:t>Friends2Friends – offering more opportunities for people with learning disabilities to develop skills and friendship groups</w:t>
      </w:r>
      <w:r w:rsidR="00743983" w:rsidRPr="00A06D7B">
        <w:rPr>
          <w:rFonts w:asciiTheme="minorHAnsi" w:hAnsiTheme="minorHAnsi" w:cstheme="minorHAnsi"/>
          <w:color w:val="000000" w:themeColor="text1"/>
          <w:sz w:val="24"/>
          <w:szCs w:val="24"/>
        </w:rPr>
        <w:t>.</w:t>
      </w:r>
    </w:p>
    <w:p w14:paraId="04ED0FA2" w14:textId="77777777" w:rsidR="00F47498" w:rsidRPr="00A06D7B" w:rsidRDefault="00F47498" w:rsidP="002F26B3">
      <w:pPr>
        <w:pStyle w:val="ListParagraph"/>
        <w:numPr>
          <w:ilvl w:val="0"/>
          <w:numId w:val="3"/>
        </w:numPr>
        <w:ind w:left="1080"/>
        <w:rPr>
          <w:rFonts w:asciiTheme="minorHAnsi" w:hAnsiTheme="minorHAnsi" w:cstheme="minorHAnsi"/>
          <w:color w:val="000000" w:themeColor="text1"/>
          <w:spacing w:val="0"/>
          <w:sz w:val="24"/>
          <w:szCs w:val="24"/>
          <w:lang w:eastAsia="ja-JP"/>
        </w:rPr>
      </w:pPr>
      <w:r w:rsidRPr="00A06D7B">
        <w:rPr>
          <w:rFonts w:asciiTheme="minorHAnsi" w:hAnsiTheme="minorHAnsi" w:cstheme="minorHAnsi"/>
          <w:color w:val="000000" w:themeColor="text1"/>
          <w:sz w:val="24"/>
          <w:szCs w:val="24"/>
        </w:rPr>
        <w:t>Pathway – supporting those who have experienced economic abuse and helping them addres</w:t>
      </w:r>
      <w:r w:rsidR="00743983" w:rsidRPr="00A06D7B">
        <w:rPr>
          <w:rFonts w:asciiTheme="minorHAnsi" w:hAnsiTheme="minorHAnsi" w:cstheme="minorHAnsi"/>
          <w:color w:val="000000" w:themeColor="text1"/>
          <w:sz w:val="24"/>
          <w:szCs w:val="24"/>
        </w:rPr>
        <w:t>s the issues that this presents.</w:t>
      </w:r>
    </w:p>
    <w:p w14:paraId="157D70B4" w14:textId="77777777" w:rsidR="00F47498" w:rsidRPr="00A06D7B" w:rsidRDefault="00F47498" w:rsidP="002F26B3">
      <w:pPr>
        <w:pStyle w:val="ListParagraph"/>
        <w:numPr>
          <w:ilvl w:val="0"/>
          <w:numId w:val="3"/>
        </w:numPr>
        <w:ind w:left="1080"/>
        <w:rPr>
          <w:rFonts w:asciiTheme="minorHAnsi" w:hAnsiTheme="minorHAnsi" w:cstheme="minorHAnsi"/>
          <w:color w:val="000000" w:themeColor="text1"/>
          <w:spacing w:val="0"/>
          <w:sz w:val="24"/>
          <w:szCs w:val="24"/>
          <w:lang w:eastAsia="ja-JP"/>
        </w:rPr>
      </w:pPr>
      <w:r w:rsidRPr="00A06D7B">
        <w:rPr>
          <w:rFonts w:asciiTheme="minorHAnsi" w:hAnsiTheme="minorHAnsi" w:cstheme="minorHAnsi"/>
          <w:color w:val="000000" w:themeColor="text1"/>
          <w:sz w:val="24"/>
          <w:szCs w:val="24"/>
        </w:rPr>
        <w:t>Cruse – for bereavement care</w:t>
      </w:r>
      <w:r w:rsidR="00743983" w:rsidRPr="00A06D7B">
        <w:rPr>
          <w:rFonts w:asciiTheme="minorHAnsi" w:hAnsiTheme="minorHAnsi" w:cstheme="minorHAnsi"/>
          <w:color w:val="000000" w:themeColor="text1"/>
          <w:sz w:val="24"/>
          <w:szCs w:val="24"/>
        </w:rPr>
        <w:t>.</w:t>
      </w:r>
    </w:p>
    <w:p w14:paraId="671304E8" w14:textId="4EED62E6" w:rsidR="00743983" w:rsidRPr="002F26B3" w:rsidRDefault="00F47498" w:rsidP="0F84A29F">
      <w:pPr>
        <w:pStyle w:val="ListParagraph"/>
        <w:numPr>
          <w:ilvl w:val="0"/>
          <w:numId w:val="3"/>
        </w:numPr>
        <w:ind w:left="1080"/>
        <w:rPr>
          <w:rFonts w:asciiTheme="minorHAnsi" w:hAnsiTheme="minorHAnsi" w:cstheme="minorBidi"/>
          <w:color w:val="000000" w:themeColor="text1"/>
          <w:sz w:val="24"/>
          <w:szCs w:val="24"/>
          <w:lang w:eastAsia="ja-JP"/>
        </w:rPr>
      </w:pPr>
      <w:r w:rsidRPr="0F84A29F">
        <w:rPr>
          <w:rFonts w:asciiTheme="minorHAnsi" w:hAnsiTheme="minorHAnsi" w:cstheme="minorBidi"/>
          <w:color w:val="000000" w:themeColor="text1"/>
          <w:sz w:val="24"/>
          <w:szCs w:val="24"/>
          <w:lang w:eastAsia="ja-JP"/>
        </w:rPr>
        <w:t>Places of Welcom</w:t>
      </w:r>
      <w:r w:rsidR="00342531" w:rsidRPr="0F84A29F">
        <w:rPr>
          <w:rFonts w:asciiTheme="minorHAnsi" w:hAnsiTheme="minorHAnsi" w:cstheme="minorBidi"/>
          <w:color w:val="000000" w:themeColor="text1"/>
          <w:sz w:val="24"/>
          <w:szCs w:val="24"/>
          <w:lang w:eastAsia="ja-JP"/>
        </w:rPr>
        <w:t>e</w:t>
      </w:r>
      <w:r w:rsidRPr="0F84A29F">
        <w:rPr>
          <w:rFonts w:asciiTheme="minorHAnsi" w:hAnsiTheme="minorHAnsi" w:cstheme="minorBidi"/>
          <w:color w:val="000000" w:themeColor="text1"/>
          <w:sz w:val="24"/>
          <w:szCs w:val="24"/>
          <w:lang w:eastAsia="ja-JP"/>
        </w:rPr>
        <w:t xml:space="preserve"> - where everyone can go to meet a friendly </w:t>
      </w:r>
      <w:r w:rsidR="00743983" w:rsidRPr="0F84A29F">
        <w:rPr>
          <w:rFonts w:asciiTheme="minorHAnsi" w:hAnsiTheme="minorHAnsi" w:cstheme="minorBidi"/>
          <w:color w:val="000000" w:themeColor="text1"/>
          <w:sz w:val="24"/>
          <w:szCs w:val="24"/>
          <w:lang w:eastAsia="ja-JP"/>
        </w:rPr>
        <w:t xml:space="preserve">face, </w:t>
      </w:r>
      <w:r w:rsidR="00342531" w:rsidRPr="0F84A29F">
        <w:rPr>
          <w:rFonts w:asciiTheme="minorHAnsi" w:hAnsiTheme="minorHAnsi" w:cstheme="minorBidi"/>
          <w:color w:val="000000" w:themeColor="text1"/>
          <w:sz w:val="24"/>
          <w:szCs w:val="24"/>
          <w:lang w:eastAsia="ja-JP"/>
        </w:rPr>
        <w:t xml:space="preserve">have </w:t>
      </w:r>
      <w:r w:rsidR="00743983" w:rsidRPr="0F84A29F">
        <w:rPr>
          <w:rFonts w:asciiTheme="minorHAnsi" w:hAnsiTheme="minorHAnsi" w:cstheme="minorBidi"/>
          <w:color w:val="000000" w:themeColor="text1"/>
          <w:sz w:val="24"/>
          <w:szCs w:val="24"/>
          <w:lang w:eastAsia="ja-JP"/>
        </w:rPr>
        <w:t xml:space="preserve">a drink </w:t>
      </w:r>
      <w:r w:rsidRPr="0F84A29F">
        <w:rPr>
          <w:rFonts w:asciiTheme="minorHAnsi" w:hAnsiTheme="minorHAnsi" w:cstheme="minorBidi"/>
          <w:color w:val="000000" w:themeColor="text1"/>
          <w:sz w:val="24"/>
          <w:szCs w:val="24"/>
          <w:lang w:eastAsia="ja-JP"/>
        </w:rPr>
        <w:t xml:space="preserve">and a conversation </w:t>
      </w:r>
      <w:r w:rsidR="6D8F0518" w:rsidRPr="0F84A29F">
        <w:rPr>
          <w:rFonts w:asciiTheme="minorHAnsi" w:hAnsiTheme="minorHAnsi" w:cstheme="minorBidi"/>
          <w:color w:val="000000" w:themeColor="text1"/>
          <w:sz w:val="24"/>
          <w:szCs w:val="24"/>
          <w:lang w:eastAsia="ja-JP"/>
        </w:rPr>
        <w:t>when</w:t>
      </w:r>
      <w:r w:rsidRPr="0F84A29F">
        <w:rPr>
          <w:rFonts w:asciiTheme="minorHAnsi" w:hAnsiTheme="minorHAnsi" w:cstheme="minorBidi"/>
          <w:color w:val="000000" w:themeColor="text1"/>
          <w:sz w:val="24"/>
          <w:szCs w:val="24"/>
          <w:lang w:eastAsia="ja-JP"/>
        </w:rPr>
        <w:t xml:space="preserve"> they need it</w:t>
      </w:r>
      <w:r w:rsidR="00743983" w:rsidRPr="0F84A29F">
        <w:rPr>
          <w:rFonts w:asciiTheme="minorHAnsi" w:hAnsiTheme="minorHAnsi" w:cstheme="minorBidi"/>
          <w:color w:val="000000" w:themeColor="text1"/>
          <w:sz w:val="24"/>
          <w:szCs w:val="24"/>
          <w:lang w:eastAsia="ja-JP"/>
        </w:rPr>
        <w:t>.</w:t>
      </w:r>
    </w:p>
    <w:p w14:paraId="0F27C4E8" w14:textId="77777777" w:rsidR="002F26B3" w:rsidRDefault="00F47498" w:rsidP="00F47498">
      <w:pPr>
        <w:pStyle w:val="ListParagraph"/>
        <w:numPr>
          <w:ilvl w:val="0"/>
          <w:numId w:val="3"/>
        </w:numPr>
        <w:rPr>
          <w:rFonts w:asciiTheme="minorHAnsi" w:hAnsiTheme="minorHAnsi" w:cstheme="minorHAnsi"/>
          <w:color w:val="000000" w:themeColor="text1"/>
          <w:sz w:val="24"/>
          <w:szCs w:val="24"/>
          <w:lang w:eastAsia="ja-JP"/>
        </w:rPr>
      </w:pPr>
      <w:r w:rsidRPr="002F26B3">
        <w:rPr>
          <w:rFonts w:asciiTheme="minorHAnsi" w:hAnsiTheme="minorHAnsi" w:cstheme="minorHAnsi"/>
          <w:color w:val="000000" w:themeColor="text1"/>
          <w:sz w:val="24"/>
          <w:szCs w:val="24"/>
          <w:lang w:eastAsia="ja-JP"/>
        </w:rPr>
        <w:t>We have also allocated funding to support victims of hate crime, people who have mental health needs, people who need advice and diversionary activities for young people.</w:t>
      </w:r>
    </w:p>
    <w:p w14:paraId="090BDD03" w14:textId="77777777" w:rsidR="00987BC2" w:rsidRDefault="00F47498" w:rsidP="00987BC2">
      <w:pPr>
        <w:pStyle w:val="ListParagraph"/>
        <w:numPr>
          <w:ilvl w:val="0"/>
          <w:numId w:val="3"/>
        </w:numPr>
        <w:rPr>
          <w:rFonts w:asciiTheme="minorHAnsi" w:hAnsiTheme="minorHAnsi" w:cstheme="minorHAnsi"/>
          <w:color w:val="000000" w:themeColor="text1"/>
          <w:sz w:val="24"/>
          <w:szCs w:val="24"/>
          <w:lang w:eastAsia="ja-JP"/>
        </w:rPr>
      </w:pPr>
      <w:r w:rsidRPr="002F26B3">
        <w:rPr>
          <w:rFonts w:asciiTheme="minorHAnsi" w:hAnsiTheme="minorHAnsi" w:cstheme="minorHAnsi"/>
          <w:color w:val="000000" w:themeColor="text1"/>
          <w:sz w:val="24"/>
          <w:szCs w:val="24"/>
        </w:rPr>
        <w:t>Through the Councillor Local Community Fund, funding from £50 to £300 has been awarded by councillors for projects and activities that include support for adults and young people with disabilities and a wide range of activities for young and older people that help counter social isolation and support improved mental health and wellbeing.</w:t>
      </w:r>
    </w:p>
    <w:p w14:paraId="650F8862" w14:textId="77777777" w:rsidR="00377040" w:rsidRDefault="00377040" w:rsidP="00377040">
      <w:pPr>
        <w:rPr>
          <w:rFonts w:asciiTheme="minorHAnsi" w:hAnsiTheme="minorHAnsi" w:cstheme="minorHAnsi"/>
          <w:color w:val="000000" w:themeColor="text1"/>
          <w:sz w:val="24"/>
          <w:szCs w:val="24"/>
          <w:lang w:eastAsia="ja-JP"/>
        </w:rPr>
      </w:pPr>
    </w:p>
    <w:p w14:paraId="2304ACF8" w14:textId="77777777" w:rsidR="00377040" w:rsidRDefault="00377040" w:rsidP="00377040">
      <w:pPr>
        <w:rPr>
          <w:rFonts w:asciiTheme="minorHAnsi" w:hAnsiTheme="minorHAnsi" w:cstheme="minorHAnsi"/>
          <w:color w:val="000000" w:themeColor="text1"/>
          <w:sz w:val="24"/>
          <w:szCs w:val="24"/>
          <w:lang w:eastAsia="ja-JP"/>
        </w:rPr>
      </w:pPr>
    </w:p>
    <w:p w14:paraId="056C6231" w14:textId="77777777" w:rsidR="00377040" w:rsidRPr="00377040" w:rsidRDefault="00377040" w:rsidP="00377040">
      <w:pPr>
        <w:rPr>
          <w:rFonts w:asciiTheme="minorHAnsi" w:hAnsiTheme="minorHAnsi" w:cstheme="minorHAnsi"/>
          <w:color w:val="000000" w:themeColor="text1"/>
          <w:sz w:val="24"/>
          <w:szCs w:val="24"/>
          <w:lang w:eastAsia="ja-JP"/>
        </w:rPr>
      </w:pPr>
    </w:p>
    <w:p w14:paraId="23938D81" w14:textId="2CEE2D4F" w:rsidR="00987BC2" w:rsidRDefault="00987BC2" w:rsidP="00987BC2">
      <w:pPr>
        <w:rPr>
          <w:rFonts w:asciiTheme="minorHAnsi" w:hAnsiTheme="minorHAnsi" w:cstheme="minorHAnsi"/>
          <w:color w:val="000000" w:themeColor="text1"/>
          <w:sz w:val="24"/>
          <w:szCs w:val="24"/>
          <w:lang w:eastAsia="ja-JP"/>
        </w:rPr>
      </w:pPr>
    </w:p>
    <w:p w14:paraId="4A8E51AE" w14:textId="77777777" w:rsidR="00987BC2" w:rsidRPr="00B56321" w:rsidRDefault="00987BC2" w:rsidP="00987BC2">
      <w:pPr>
        <w:rPr>
          <w:rFonts w:asciiTheme="minorHAnsi" w:hAnsiTheme="minorHAnsi" w:cstheme="minorHAnsi"/>
          <w:b/>
          <w:bCs/>
          <w:sz w:val="28"/>
          <w:szCs w:val="28"/>
        </w:rPr>
      </w:pPr>
      <w:r w:rsidRPr="0F84A29F">
        <w:rPr>
          <w:rFonts w:asciiTheme="minorHAnsi" w:hAnsiTheme="minorHAnsi" w:cstheme="minorBidi"/>
          <w:b/>
          <w:bCs/>
          <w:sz w:val="28"/>
          <w:szCs w:val="28"/>
        </w:rPr>
        <w:lastRenderedPageBreak/>
        <w:t>Operational Services</w:t>
      </w:r>
    </w:p>
    <w:p w14:paraId="76478B12" w14:textId="77777777" w:rsidR="00987BC2" w:rsidRDefault="00987BC2" w:rsidP="00987BC2">
      <w:pPr>
        <w:pStyle w:val="ListParagraph"/>
        <w:ind w:left="360"/>
        <w:rPr>
          <w:rFonts w:asciiTheme="minorHAnsi" w:hAnsiTheme="minorHAnsi" w:cstheme="minorHAnsi"/>
          <w:color w:val="000000" w:themeColor="text1"/>
          <w:sz w:val="24"/>
          <w:szCs w:val="24"/>
          <w:lang w:eastAsia="ja-JP"/>
        </w:rPr>
      </w:pPr>
    </w:p>
    <w:p w14:paraId="7B6FC19D" w14:textId="6DF638D2" w:rsidR="00E62067" w:rsidRDefault="009F2677" w:rsidP="0F84A29F">
      <w:pPr>
        <w:pStyle w:val="ListParagraph"/>
        <w:numPr>
          <w:ilvl w:val="0"/>
          <w:numId w:val="3"/>
        </w:numPr>
        <w:rPr>
          <w:rFonts w:asciiTheme="minorHAnsi" w:hAnsiTheme="minorHAnsi" w:cstheme="minorBidi"/>
          <w:color w:val="000000" w:themeColor="text1"/>
          <w:sz w:val="24"/>
          <w:szCs w:val="24"/>
          <w:lang w:eastAsia="ja-JP"/>
        </w:rPr>
      </w:pPr>
      <w:r w:rsidRPr="0F84A29F">
        <w:rPr>
          <w:rFonts w:asciiTheme="minorHAnsi" w:hAnsiTheme="minorHAnsi" w:cstheme="minorBidi"/>
          <w:color w:val="000000" w:themeColor="text1"/>
          <w:spacing w:val="0"/>
          <w:sz w:val="24"/>
          <w:szCs w:val="24"/>
        </w:rPr>
        <w:t xml:space="preserve">Our </w:t>
      </w:r>
      <w:r w:rsidRPr="0F84A29F">
        <w:rPr>
          <w:rFonts w:asciiTheme="minorHAnsi" w:hAnsiTheme="minorHAnsi" w:cstheme="minorBidi"/>
          <w:color w:val="000000" w:themeColor="text1"/>
          <w:sz w:val="24"/>
          <w:szCs w:val="24"/>
        </w:rPr>
        <w:t>leisure and parks team encourages participation in sports and physical activity</w:t>
      </w:r>
      <w:r w:rsidR="005C5859" w:rsidRPr="0F84A29F">
        <w:rPr>
          <w:rFonts w:asciiTheme="minorHAnsi" w:hAnsiTheme="minorHAnsi" w:cstheme="minorBidi"/>
          <w:color w:val="000000" w:themeColor="text1"/>
          <w:sz w:val="24"/>
          <w:szCs w:val="24"/>
        </w:rPr>
        <w:t xml:space="preserve"> to improve the </w:t>
      </w:r>
      <w:r w:rsidRPr="0F84A29F">
        <w:rPr>
          <w:rFonts w:asciiTheme="minorHAnsi" w:hAnsiTheme="minorHAnsi" w:cstheme="minorBidi"/>
          <w:color w:val="000000" w:themeColor="text1"/>
          <w:sz w:val="24"/>
          <w:szCs w:val="24"/>
        </w:rPr>
        <w:t>health and wellbeing of people that would most benefit</w:t>
      </w:r>
      <w:r w:rsidR="005C5859" w:rsidRPr="0F84A29F">
        <w:rPr>
          <w:rFonts w:asciiTheme="minorHAnsi" w:hAnsiTheme="minorHAnsi" w:cstheme="minorBidi"/>
          <w:color w:val="000000" w:themeColor="text1"/>
          <w:sz w:val="24"/>
          <w:szCs w:val="24"/>
        </w:rPr>
        <w:t xml:space="preserve">. This includes </w:t>
      </w:r>
      <w:r w:rsidRPr="0F84A29F">
        <w:rPr>
          <w:rFonts w:asciiTheme="minorHAnsi" w:hAnsiTheme="minorHAnsi" w:cstheme="minorBidi"/>
          <w:color w:val="000000" w:themeColor="text1"/>
          <w:sz w:val="24"/>
          <w:szCs w:val="24"/>
        </w:rPr>
        <w:t xml:space="preserve">children and young people, </w:t>
      </w:r>
      <w:r w:rsidR="005C5859" w:rsidRPr="0F84A29F">
        <w:rPr>
          <w:rFonts w:asciiTheme="minorHAnsi" w:hAnsiTheme="minorHAnsi" w:cstheme="minorBidi"/>
          <w:color w:val="000000" w:themeColor="text1"/>
          <w:sz w:val="24"/>
          <w:szCs w:val="24"/>
        </w:rPr>
        <w:t xml:space="preserve">people aged 60 and </w:t>
      </w:r>
      <w:r w:rsidRPr="0F84A29F">
        <w:rPr>
          <w:rFonts w:asciiTheme="minorHAnsi" w:hAnsiTheme="minorHAnsi" w:cstheme="minorBidi"/>
          <w:color w:val="000000" w:themeColor="text1"/>
          <w:sz w:val="24"/>
          <w:szCs w:val="24"/>
        </w:rPr>
        <w:t xml:space="preserve">over, </w:t>
      </w:r>
      <w:r w:rsidR="005C5859" w:rsidRPr="0F84A29F">
        <w:rPr>
          <w:rFonts w:asciiTheme="minorHAnsi" w:hAnsiTheme="minorHAnsi" w:cstheme="minorBidi"/>
          <w:color w:val="000000" w:themeColor="text1"/>
          <w:sz w:val="24"/>
          <w:szCs w:val="24"/>
        </w:rPr>
        <w:t>people</w:t>
      </w:r>
      <w:r w:rsidRPr="0F84A29F">
        <w:rPr>
          <w:rFonts w:asciiTheme="minorHAnsi" w:hAnsiTheme="minorHAnsi" w:cstheme="minorBidi"/>
          <w:color w:val="000000" w:themeColor="text1"/>
          <w:sz w:val="24"/>
          <w:szCs w:val="24"/>
        </w:rPr>
        <w:t xml:space="preserve"> with disabilities, women and carers. The service works in partnership with </w:t>
      </w:r>
      <w:r w:rsidR="7E2380F3" w:rsidRPr="0F84A29F">
        <w:rPr>
          <w:rFonts w:asciiTheme="minorHAnsi" w:hAnsiTheme="minorHAnsi" w:cstheme="minorBidi"/>
          <w:color w:val="000000" w:themeColor="text1"/>
          <w:sz w:val="24"/>
          <w:szCs w:val="24"/>
        </w:rPr>
        <w:t>several</w:t>
      </w:r>
      <w:r w:rsidRPr="0F84A29F">
        <w:rPr>
          <w:rFonts w:asciiTheme="minorHAnsi" w:hAnsiTheme="minorHAnsi" w:cstheme="minorBidi"/>
          <w:color w:val="000000" w:themeColor="text1"/>
          <w:sz w:val="24"/>
          <w:szCs w:val="24"/>
        </w:rPr>
        <w:t xml:space="preserve"> key partners, including our commissioned leisure operator, Freedom Leisure, who support the provision of a range of activities that target specific groups.</w:t>
      </w:r>
    </w:p>
    <w:p w14:paraId="31F8CC8C" w14:textId="77777777" w:rsidR="00E62067" w:rsidRDefault="007740F8" w:rsidP="007740F8">
      <w:pPr>
        <w:pStyle w:val="ListParagraph"/>
        <w:numPr>
          <w:ilvl w:val="0"/>
          <w:numId w:val="3"/>
        </w:numPr>
        <w:rPr>
          <w:rFonts w:asciiTheme="minorHAnsi" w:hAnsiTheme="minorHAnsi" w:cstheme="minorHAnsi"/>
          <w:color w:val="000000" w:themeColor="text1"/>
          <w:sz w:val="24"/>
          <w:szCs w:val="24"/>
          <w:lang w:eastAsia="ja-JP"/>
        </w:rPr>
      </w:pPr>
      <w:r w:rsidRPr="00E62067">
        <w:rPr>
          <w:rFonts w:asciiTheme="minorHAnsi" w:hAnsiTheme="minorHAnsi" w:cstheme="minorHAnsi"/>
          <w:color w:val="000000" w:themeColor="text1"/>
          <w:sz w:val="24"/>
          <w:szCs w:val="24"/>
        </w:rPr>
        <w:t>During 2021</w:t>
      </w:r>
      <w:r w:rsidR="003B55B1" w:rsidRPr="00E62067">
        <w:rPr>
          <w:rFonts w:asciiTheme="minorHAnsi" w:hAnsiTheme="minorHAnsi" w:cstheme="minorHAnsi"/>
          <w:color w:val="000000" w:themeColor="text1"/>
          <w:sz w:val="24"/>
          <w:szCs w:val="24"/>
        </w:rPr>
        <w:t xml:space="preserve"> services in parks</w:t>
      </w:r>
      <w:r w:rsidR="009F2677" w:rsidRPr="00E62067">
        <w:rPr>
          <w:rFonts w:asciiTheme="minorHAnsi" w:hAnsiTheme="minorHAnsi" w:cstheme="minorHAnsi"/>
          <w:color w:val="000000" w:themeColor="text1"/>
          <w:sz w:val="24"/>
          <w:szCs w:val="24"/>
        </w:rPr>
        <w:t xml:space="preserve"> contin</w:t>
      </w:r>
      <w:r w:rsidR="003B55B1" w:rsidRPr="00E62067">
        <w:rPr>
          <w:rFonts w:asciiTheme="minorHAnsi" w:hAnsiTheme="minorHAnsi" w:cstheme="minorHAnsi"/>
          <w:color w:val="000000" w:themeColor="text1"/>
          <w:sz w:val="24"/>
          <w:szCs w:val="24"/>
        </w:rPr>
        <w:t>ued, but with slight changes when required due to Covid restrictions.</w:t>
      </w:r>
      <w:r w:rsidR="009F2677" w:rsidRPr="00E62067">
        <w:rPr>
          <w:rFonts w:asciiTheme="minorHAnsi" w:hAnsiTheme="minorHAnsi" w:cstheme="minorHAnsi"/>
          <w:color w:val="000000" w:themeColor="text1"/>
          <w:sz w:val="24"/>
          <w:szCs w:val="24"/>
        </w:rPr>
        <w:t xml:space="preserve"> </w:t>
      </w:r>
    </w:p>
    <w:p w14:paraId="5BD3A1CE" w14:textId="77777777" w:rsidR="00E62067" w:rsidRDefault="007740F8" w:rsidP="00CE6704">
      <w:pPr>
        <w:pStyle w:val="ListParagraph"/>
        <w:numPr>
          <w:ilvl w:val="0"/>
          <w:numId w:val="3"/>
        </w:numPr>
        <w:rPr>
          <w:rFonts w:asciiTheme="minorHAnsi" w:hAnsiTheme="minorHAnsi" w:cstheme="minorHAnsi"/>
          <w:color w:val="000000" w:themeColor="text1"/>
          <w:sz w:val="24"/>
          <w:szCs w:val="24"/>
          <w:lang w:eastAsia="ja-JP"/>
        </w:rPr>
      </w:pPr>
      <w:r w:rsidRPr="00E62067">
        <w:rPr>
          <w:rFonts w:asciiTheme="minorHAnsi" w:hAnsiTheme="minorHAnsi" w:cstheme="minorHAnsi"/>
          <w:color w:val="000000" w:themeColor="text1"/>
          <w:spacing w:val="0"/>
          <w:sz w:val="24"/>
          <w:szCs w:val="24"/>
        </w:rPr>
        <w:t>In 2021 we</w:t>
      </w:r>
      <w:r w:rsidRPr="00E62067">
        <w:rPr>
          <w:rFonts w:asciiTheme="minorHAnsi" w:hAnsiTheme="minorHAnsi" w:cstheme="minorHAnsi"/>
          <w:color w:val="000000" w:themeColor="text1"/>
          <w:sz w:val="24"/>
          <w:szCs w:val="24"/>
        </w:rPr>
        <w:t xml:space="preserve"> installed a new play area at Stowe Fields, again with wheelchair accessible surfacing, a range of accessible play items along with more benches.</w:t>
      </w:r>
    </w:p>
    <w:p w14:paraId="7BE53ABD" w14:textId="3CD53BE0" w:rsidR="00E62067" w:rsidRDefault="001B21DE" w:rsidP="0F84A29F">
      <w:pPr>
        <w:pStyle w:val="ListParagraph"/>
        <w:numPr>
          <w:ilvl w:val="0"/>
          <w:numId w:val="3"/>
        </w:numPr>
        <w:rPr>
          <w:rFonts w:asciiTheme="minorHAnsi" w:hAnsiTheme="minorHAnsi" w:cstheme="minorBidi"/>
          <w:color w:val="000000" w:themeColor="text1"/>
          <w:sz w:val="24"/>
          <w:szCs w:val="24"/>
          <w:lang w:eastAsia="ja-JP"/>
        </w:rPr>
      </w:pPr>
      <w:r w:rsidRPr="0F84A29F">
        <w:rPr>
          <w:rFonts w:asciiTheme="minorHAnsi" w:hAnsiTheme="minorHAnsi" w:cstheme="minorBidi"/>
          <w:color w:val="000000" w:themeColor="text1"/>
          <w:sz w:val="24"/>
          <w:szCs w:val="24"/>
        </w:rPr>
        <w:t xml:space="preserve">In Beacon and Stowe parks </w:t>
      </w:r>
      <w:r w:rsidR="65890F4C" w:rsidRPr="0F84A29F">
        <w:rPr>
          <w:rFonts w:asciiTheme="minorHAnsi" w:hAnsiTheme="minorHAnsi" w:cstheme="minorBidi"/>
          <w:color w:val="000000" w:themeColor="text1"/>
          <w:sz w:val="24"/>
          <w:szCs w:val="24"/>
        </w:rPr>
        <w:t>several</w:t>
      </w:r>
      <w:r w:rsidR="00CE6704" w:rsidRPr="0F84A29F">
        <w:rPr>
          <w:rFonts w:asciiTheme="minorHAnsi" w:hAnsiTheme="minorHAnsi" w:cstheme="minorBidi"/>
          <w:color w:val="000000" w:themeColor="text1"/>
          <w:sz w:val="24"/>
          <w:szCs w:val="24"/>
        </w:rPr>
        <w:t xml:space="preserve"> benches have been installed, looking at the intervals between each bench, </w:t>
      </w:r>
      <w:r w:rsidR="00CE6704" w:rsidRPr="0F84A29F">
        <w:rPr>
          <w:rFonts w:asciiTheme="minorHAnsi" w:hAnsiTheme="minorHAnsi" w:cstheme="minorBidi"/>
          <w:color w:val="000000" w:themeColor="text1"/>
          <w:sz w:val="24"/>
          <w:szCs w:val="24"/>
          <w:lang w:eastAsia="en-GB"/>
        </w:rPr>
        <w:t xml:space="preserve">assisting and encouraging the less mobile to use public space.  A selection of benches </w:t>
      </w:r>
      <w:r w:rsidR="00E62067" w:rsidRPr="0F84A29F">
        <w:rPr>
          <w:rFonts w:asciiTheme="minorHAnsi" w:hAnsiTheme="minorHAnsi" w:cstheme="minorBidi"/>
          <w:color w:val="000000" w:themeColor="text1"/>
          <w:sz w:val="24"/>
          <w:szCs w:val="24"/>
          <w:lang w:eastAsia="en-GB"/>
        </w:rPr>
        <w:t>has</w:t>
      </w:r>
      <w:r w:rsidR="00CE6704" w:rsidRPr="0F84A29F">
        <w:rPr>
          <w:rFonts w:asciiTheme="minorHAnsi" w:hAnsiTheme="minorHAnsi" w:cstheme="minorBidi"/>
          <w:color w:val="000000" w:themeColor="text1"/>
          <w:sz w:val="24"/>
          <w:szCs w:val="24"/>
          <w:lang w:eastAsia="en-GB"/>
        </w:rPr>
        <w:t xml:space="preserve"> also been installed with a space alongside for wheelchair users to sit with their companions. </w:t>
      </w:r>
    </w:p>
    <w:p w14:paraId="0FB0C4FF" w14:textId="77777777" w:rsidR="00E62067" w:rsidRPr="00E62067" w:rsidRDefault="00CE6704" w:rsidP="00CE6704">
      <w:pPr>
        <w:pStyle w:val="ListParagraph"/>
        <w:numPr>
          <w:ilvl w:val="0"/>
          <w:numId w:val="3"/>
        </w:numPr>
        <w:rPr>
          <w:rStyle w:val="Hyperlink"/>
          <w:rFonts w:asciiTheme="minorHAnsi" w:hAnsiTheme="minorHAnsi" w:cstheme="minorHAnsi"/>
          <w:color w:val="000000" w:themeColor="text1"/>
          <w:sz w:val="24"/>
          <w:szCs w:val="24"/>
          <w:u w:val="none"/>
          <w:lang w:eastAsia="ja-JP"/>
        </w:rPr>
      </w:pPr>
      <w:r w:rsidRPr="00E62067">
        <w:rPr>
          <w:rFonts w:asciiTheme="minorHAnsi" w:hAnsiTheme="minorHAnsi" w:cstheme="minorHAnsi"/>
          <w:color w:val="000000" w:themeColor="text1"/>
          <w:sz w:val="24"/>
          <w:szCs w:val="24"/>
          <w:lang w:eastAsia="en-GB"/>
        </w:rPr>
        <w:t xml:space="preserve">Looking at Wellbeing, Park Pause was introduced providing a range </w:t>
      </w:r>
      <w:r w:rsidR="003500DE" w:rsidRPr="00E62067">
        <w:rPr>
          <w:rFonts w:asciiTheme="minorHAnsi" w:hAnsiTheme="minorHAnsi" w:cstheme="minorHAnsi"/>
          <w:color w:val="000000" w:themeColor="text1"/>
          <w:sz w:val="24"/>
          <w:szCs w:val="24"/>
          <w:lang w:eastAsia="en-GB"/>
        </w:rPr>
        <w:t xml:space="preserve">of activities for mindfulness, </w:t>
      </w:r>
      <w:hyperlink r:id="rId14" w:history="1">
        <w:r w:rsidRPr="00E62067">
          <w:rPr>
            <w:rStyle w:val="Hyperlink"/>
            <w:rFonts w:asciiTheme="minorHAnsi" w:hAnsiTheme="minorHAnsi" w:cstheme="minorHAnsi"/>
            <w:color w:val="000000" w:themeColor="text1"/>
            <w:sz w:val="24"/>
            <w:szCs w:val="24"/>
            <w:lang w:eastAsia="en-GB"/>
          </w:rPr>
          <w:t>https://lichfieldhistoricparks.co.uk/2020/10/boost-your-wellbeing-with-park-pause-activities/</w:t>
        </w:r>
      </w:hyperlink>
    </w:p>
    <w:p w14:paraId="033AD155" w14:textId="77777777" w:rsidR="00E62067" w:rsidRDefault="00CE6704" w:rsidP="00CE6704">
      <w:pPr>
        <w:pStyle w:val="ListParagraph"/>
        <w:numPr>
          <w:ilvl w:val="0"/>
          <w:numId w:val="3"/>
        </w:numPr>
        <w:rPr>
          <w:rFonts w:asciiTheme="minorHAnsi" w:hAnsiTheme="minorHAnsi" w:cstheme="minorHAnsi"/>
          <w:color w:val="000000" w:themeColor="text1"/>
          <w:sz w:val="24"/>
          <w:szCs w:val="24"/>
          <w:lang w:eastAsia="ja-JP"/>
        </w:rPr>
      </w:pPr>
      <w:r w:rsidRPr="00E62067">
        <w:rPr>
          <w:rFonts w:asciiTheme="minorHAnsi" w:hAnsiTheme="minorHAnsi" w:cstheme="minorHAnsi"/>
          <w:color w:val="000000" w:themeColor="text1"/>
          <w:sz w:val="24"/>
          <w:szCs w:val="24"/>
          <w:lang w:eastAsia="en-GB"/>
        </w:rPr>
        <w:t>In 2021 the team launched an audio trail</w:t>
      </w:r>
      <w:r w:rsidRPr="00E62067">
        <w:rPr>
          <w:rFonts w:asciiTheme="minorHAnsi" w:hAnsiTheme="minorHAnsi" w:cstheme="minorHAnsi"/>
          <w:color w:val="000000" w:themeColor="text1"/>
          <w:sz w:val="24"/>
          <w:szCs w:val="24"/>
        </w:rPr>
        <w:t xml:space="preserve"> </w:t>
      </w:r>
      <w:hyperlink r:id="rId15" w:history="1">
        <w:r w:rsidRPr="00E62067">
          <w:rPr>
            <w:rStyle w:val="Hyperlink"/>
            <w:rFonts w:asciiTheme="minorHAnsi" w:hAnsiTheme="minorHAnsi" w:cstheme="minorHAnsi"/>
            <w:color w:val="000000" w:themeColor="text1"/>
            <w:sz w:val="24"/>
            <w:szCs w:val="24"/>
            <w:lang w:eastAsia="en-GB"/>
          </w:rPr>
          <w:t>https://lichfieldhistoricparks.co.uk/audiotour/</w:t>
        </w:r>
      </w:hyperlink>
      <w:r w:rsidRPr="00E62067">
        <w:rPr>
          <w:rFonts w:asciiTheme="minorHAnsi" w:hAnsiTheme="minorHAnsi" w:cstheme="minorHAnsi"/>
          <w:color w:val="000000" w:themeColor="text1"/>
          <w:sz w:val="24"/>
          <w:szCs w:val="24"/>
          <w:lang w:eastAsia="en-GB"/>
        </w:rPr>
        <w:t xml:space="preserve"> providing both literature and audio links.</w:t>
      </w:r>
    </w:p>
    <w:p w14:paraId="65558FEE" w14:textId="09130ABE" w:rsidR="00E62067" w:rsidRDefault="00CE6704" w:rsidP="0F84A29F">
      <w:pPr>
        <w:pStyle w:val="ListParagraph"/>
        <w:numPr>
          <w:ilvl w:val="0"/>
          <w:numId w:val="3"/>
        </w:numPr>
        <w:rPr>
          <w:rFonts w:asciiTheme="minorHAnsi" w:hAnsiTheme="minorHAnsi" w:cstheme="minorBidi"/>
          <w:color w:val="000000" w:themeColor="text1"/>
          <w:sz w:val="24"/>
          <w:szCs w:val="24"/>
          <w:lang w:eastAsia="ja-JP"/>
        </w:rPr>
      </w:pPr>
      <w:r w:rsidRPr="0F84A29F">
        <w:rPr>
          <w:rFonts w:asciiTheme="minorHAnsi" w:hAnsiTheme="minorHAnsi" w:cstheme="minorBidi"/>
          <w:color w:val="000000" w:themeColor="text1"/>
          <w:sz w:val="24"/>
          <w:szCs w:val="24"/>
          <w:lang w:eastAsia="en-GB"/>
        </w:rPr>
        <w:t xml:space="preserve">Volunteering re-started following the relaxing of Covid restrictions, whereas </w:t>
      </w:r>
      <w:r w:rsidR="52149795" w:rsidRPr="0F84A29F">
        <w:rPr>
          <w:rFonts w:asciiTheme="minorHAnsi" w:hAnsiTheme="minorHAnsi" w:cstheme="minorBidi"/>
          <w:color w:val="000000" w:themeColor="text1"/>
          <w:sz w:val="24"/>
          <w:szCs w:val="24"/>
          <w:lang w:eastAsia="en-GB"/>
        </w:rPr>
        <w:t>several</w:t>
      </w:r>
      <w:r w:rsidRPr="0F84A29F">
        <w:rPr>
          <w:rFonts w:asciiTheme="minorHAnsi" w:hAnsiTheme="minorHAnsi" w:cstheme="minorBidi"/>
          <w:color w:val="000000" w:themeColor="text1"/>
          <w:sz w:val="24"/>
          <w:szCs w:val="24"/>
          <w:lang w:eastAsia="en-GB"/>
        </w:rPr>
        <w:t xml:space="preserve"> helpers were grateful to come back, offering a range of health benefits.</w:t>
      </w:r>
    </w:p>
    <w:p w14:paraId="72C404A6" w14:textId="77777777" w:rsidR="00E62067" w:rsidRPr="00E62067" w:rsidRDefault="009F2677" w:rsidP="007740F8">
      <w:pPr>
        <w:pStyle w:val="ListParagraph"/>
        <w:numPr>
          <w:ilvl w:val="0"/>
          <w:numId w:val="3"/>
        </w:numPr>
        <w:rPr>
          <w:rFonts w:asciiTheme="minorHAnsi" w:hAnsiTheme="minorHAnsi" w:cstheme="minorHAnsi"/>
          <w:color w:val="000000" w:themeColor="text1"/>
          <w:sz w:val="24"/>
          <w:szCs w:val="24"/>
          <w:lang w:eastAsia="ja-JP"/>
        </w:rPr>
      </w:pPr>
      <w:r w:rsidRPr="00E62067">
        <w:rPr>
          <w:rFonts w:asciiTheme="minorHAnsi" w:hAnsiTheme="minorHAnsi" w:cstheme="minorHAnsi"/>
          <w:color w:val="000000" w:themeColor="text1"/>
          <w:sz w:val="24"/>
          <w:szCs w:val="24"/>
          <w:lang w:val="en-US"/>
        </w:rPr>
        <w:t>The toilets in Beacon Park have disabled facilities with a portable hoist on site</w:t>
      </w:r>
      <w:r w:rsidR="00215B79" w:rsidRPr="00E62067">
        <w:rPr>
          <w:rFonts w:asciiTheme="minorHAnsi" w:hAnsiTheme="minorHAnsi" w:cstheme="minorHAnsi"/>
          <w:color w:val="000000" w:themeColor="text1"/>
          <w:sz w:val="24"/>
          <w:szCs w:val="24"/>
          <w:lang w:val="en-US"/>
        </w:rPr>
        <w:t>. T</w:t>
      </w:r>
      <w:r w:rsidRPr="00E62067">
        <w:rPr>
          <w:rFonts w:asciiTheme="minorHAnsi" w:hAnsiTheme="minorHAnsi" w:cstheme="minorHAnsi"/>
          <w:color w:val="000000" w:themeColor="text1"/>
          <w:sz w:val="24"/>
          <w:szCs w:val="24"/>
          <w:lang w:val="en-US"/>
        </w:rPr>
        <w:t>here are also disabled facilities in the football changing rooms.</w:t>
      </w:r>
      <w:r w:rsidR="00215B79" w:rsidRPr="00E62067">
        <w:rPr>
          <w:rFonts w:asciiTheme="minorHAnsi" w:hAnsiTheme="minorHAnsi" w:cstheme="minorHAnsi"/>
          <w:color w:val="000000" w:themeColor="text1"/>
          <w:sz w:val="24"/>
          <w:szCs w:val="24"/>
          <w:lang w:val="en-US"/>
        </w:rPr>
        <w:t xml:space="preserve"> Accessibility information can be found at </w:t>
      </w:r>
      <w:hyperlink r:id="rId16" w:history="1">
        <w:r w:rsidR="00215B79" w:rsidRPr="00E62067">
          <w:rPr>
            <w:rStyle w:val="Hyperlink"/>
            <w:rFonts w:asciiTheme="minorHAnsi" w:hAnsiTheme="minorHAnsi" w:cstheme="minorHAnsi"/>
            <w:color w:val="000000" w:themeColor="text1"/>
            <w:spacing w:val="0"/>
            <w:sz w:val="24"/>
            <w:szCs w:val="24"/>
          </w:rPr>
          <w:t>www.lichfieldhistoricparks.co.uk/beacon-park/accessibility/</w:t>
        </w:r>
      </w:hyperlink>
      <w:r w:rsidRPr="00E62067">
        <w:rPr>
          <w:rFonts w:asciiTheme="minorHAnsi" w:hAnsiTheme="minorHAnsi" w:cstheme="minorHAnsi"/>
          <w:color w:val="000000" w:themeColor="text1"/>
          <w:spacing w:val="0"/>
          <w:sz w:val="24"/>
          <w:szCs w:val="24"/>
        </w:rPr>
        <w:t xml:space="preserve">. Further detailed information can be </w:t>
      </w:r>
      <w:r w:rsidR="00215B79" w:rsidRPr="00E62067">
        <w:rPr>
          <w:rFonts w:asciiTheme="minorHAnsi" w:hAnsiTheme="minorHAnsi" w:cstheme="minorHAnsi"/>
          <w:color w:val="000000" w:themeColor="text1"/>
          <w:spacing w:val="0"/>
          <w:sz w:val="24"/>
          <w:szCs w:val="24"/>
        </w:rPr>
        <w:t>sought by emailing</w:t>
      </w:r>
      <w:r w:rsidRPr="00E62067">
        <w:rPr>
          <w:rFonts w:asciiTheme="minorHAnsi" w:hAnsiTheme="minorHAnsi" w:cstheme="minorHAnsi"/>
          <w:color w:val="000000" w:themeColor="text1"/>
          <w:spacing w:val="0"/>
          <w:sz w:val="24"/>
          <w:szCs w:val="24"/>
        </w:rPr>
        <w:t xml:space="preserve"> </w:t>
      </w:r>
      <w:hyperlink r:id="rId17" w:history="1">
        <w:r w:rsidRPr="00E62067">
          <w:rPr>
            <w:rStyle w:val="Hyperlink"/>
            <w:rFonts w:asciiTheme="minorHAnsi" w:hAnsiTheme="minorHAnsi" w:cstheme="minorHAnsi"/>
            <w:color w:val="000000" w:themeColor="text1"/>
            <w:spacing w:val="0"/>
            <w:sz w:val="24"/>
            <w:szCs w:val="24"/>
          </w:rPr>
          <w:t>parks@lichfielddc.gov.uk</w:t>
        </w:r>
      </w:hyperlink>
      <w:r w:rsidRPr="00E62067">
        <w:rPr>
          <w:rFonts w:asciiTheme="minorHAnsi" w:hAnsiTheme="minorHAnsi" w:cstheme="minorHAnsi"/>
          <w:color w:val="000000" w:themeColor="text1"/>
          <w:sz w:val="24"/>
          <w:szCs w:val="24"/>
          <w:lang w:val="en-US"/>
        </w:rPr>
        <w:t>.</w:t>
      </w:r>
    </w:p>
    <w:p w14:paraId="252A5632" w14:textId="0B345C42" w:rsidR="007740F8" w:rsidRPr="00E62067" w:rsidRDefault="007740F8" w:rsidP="007740F8">
      <w:pPr>
        <w:pStyle w:val="ListParagraph"/>
        <w:numPr>
          <w:ilvl w:val="0"/>
          <w:numId w:val="3"/>
        </w:numPr>
        <w:rPr>
          <w:rFonts w:asciiTheme="minorHAnsi" w:hAnsiTheme="minorHAnsi" w:cstheme="minorHAnsi"/>
          <w:color w:val="000000" w:themeColor="text1"/>
          <w:sz w:val="24"/>
          <w:szCs w:val="24"/>
          <w:lang w:eastAsia="ja-JP"/>
        </w:rPr>
      </w:pPr>
      <w:r w:rsidRPr="00E62067">
        <w:rPr>
          <w:rFonts w:asciiTheme="minorHAnsi" w:hAnsiTheme="minorHAnsi" w:cstheme="minorHAnsi"/>
          <w:color w:val="000000" w:themeColor="text1"/>
          <w:sz w:val="24"/>
          <w:szCs w:val="24"/>
        </w:rPr>
        <w:t xml:space="preserve">Our sports development and wellbeing team works in partnership with a number of key partners, including our commissioned leisure operator, Freedom Leisure, who support the provision of a range of activities that target specific groups. These include: </w:t>
      </w:r>
    </w:p>
    <w:p w14:paraId="643985E4" w14:textId="77777777" w:rsidR="007740F8" w:rsidRPr="00FD1017" w:rsidRDefault="007740F8" w:rsidP="00E62067">
      <w:pPr>
        <w:pStyle w:val="ListParagraph"/>
        <w:numPr>
          <w:ilvl w:val="1"/>
          <w:numId w:val="35"/>
        </w:numPr>
        <w:autoSpaceDE w:val="0"/>
        <w:autoSpaceDN w:val="0"/>
        <w:rPr>
          <w:rFonts w:asciiTheme="minorHAnsi" w:hAnsiTheme="minorHAnsi" w:cstheme="minorHAnsi"/>
          <w:color w:val="000000" w:themeColor="text1"/>
          <w:sz w:val="24"/>
          <w:szCs w:val="24"/>
        </w:rPr>
      </w:pPr>
      <w:r w:rsidRPr="00FD1017">
        <w:rPr>
          <w:rFonts w:asciiTheme="minorHAnsi" w:hAnsiTheme="minorHAnsi" w:cstheme="minorHAnsi"/>
          <w:color w:val="000000" w:themeColor="text1"/>
          <w:sz w:val="24"/>
          <w:szCs w:val="24"/>
        </w:rPr>
        <w:t>Activities for older adults - aerobics, Pilates, relaxation classes and walking netball at Burntwood Leisure Centre, and exercise sessions, silver circuits at Friary Grange Leisure Centre.</w:t>
      </w:r>
    </w:p>
    <w:p w14:paraId="0DD271D8" w14:textId="77777777" w:rsidR="007740F8" w:rsidRPr="00FD1017" w:rsidRDefault="007740F8" w:rsidP="00E62067">
      <w:pPr>
        <w:pStyle w:val="ListParagraph"/>
        <w:numPr>
          <w:ilvl w:val="1"/>
          <w:numId w:val="35"/>
        </w:numPr>
        <w:autoSpaceDE w:val="0"/>
        <w:autoSpaceDN w:val="0"/>
        <w:rPr>
          <w:rFonts w:asciiTheme="minorHAnsi" w:hAnsiTheme="minorHAnsi" w:cstheme="minorHAnsi"/>
          <w:color w:val="000000" w:themeColor="text1"/>
          <w:sz w:val="24"/>
          <w:szCs w:val="24"/>
        </w:rPr>
      </w:pPr>
      <w:r w:rsidRPr="00FD1017">
        <w:rPr>
          <w:rFonts w:asciiTheme="minorHAnsi" w:hAnsiTheme="minorHAnsi" w:cstheme="minorHAnsi"/>
          <w:color w:val="000000" w:themeColor="text1"/>
          <w:sz w:val="24"/>
          <w:szCs w:val="24"/>
        </w:rPr>
        <w:t xml:space="preserve">Coaching sessions for young people with autism. </w:t>
      </w:r>
    </w:p>
    <w:p w14:paraId="5D66222A" w14:textId="77777777" w:rsidR="007740F8" w:rsidRPr="00FD1017" w:rsidRDefault="007740F8" w:rsidP="00E62067">
      <w:pPr>
        <w:pStyle w:val="ListParagraph"/>
        <w:numPr>
          <w:ilvl w:val="1"/>
          <w:numId w:val="35"/>
        </w:numPr>
        <w:autoSpaceDE w:val="0"/>
        <w:autoSpaceDN w:val="0"/>
        <w:rPr>
          <w:rFonts w:asciiTheme="minorHAnsi" w:hAnsiTheme="minorHAnsi" w:cstheme="minorHAnsi"/>
          <w:color w:val="000000" w:themeColor="text1"/>
          <w:sz w:val="24"/>
          <w:szCs w:val="24"/>
        </w:rPr>
      </w:pPr>
      <w:r w:rsidRPr="00FD1017">
        <w:rPr>
          <w:rFonts w:asciiTheme="minorHAnsi" w:hAnsiTheme="minorHAnsi" w:cstheme="minorHAnsi"/>
          <w:color w:val="000000" w:themeColor="text1"/>
          <w:sz w:val="24"/>
          <w:szCs w:val="24"/>
        </w:rPr>
        <w:t>Dementia friendly activities.</w:t>
      </w:r>
    </w:p>
    <w:p w14:paraId="32399607" w14:textId="77777777" w:rsidR="007740F8" w:rsidRPr="00FD1017" w:rsidRDefault="007740F8" w:rsidP="00E62067">
      <w:pPr>
        <w:pStyle w:val="ListParagraph"/>
        <w:numPr>
          <w:ilvl w:val="1"/>
          <w:numId w:val="35"/>
        </w:numPr>
        <w:autoSpaceDE w:val="0"/>
        <w:autoSpaceDN w:val="0"/>
        <w:rPr>
          <w:rFonts w:asciiTheme="minorHAnsi" w:hAnsiTheme="minorHAnsi" w:cstheme="minorHAnsi"/>
          <w:color w:val="000000" w:themeColor="text1"/>
          <w:sz w:val="24"/>
          <w:szCs w:val="24"/>
        </w:rPr>
      </w:pPr>
      <w:r w:rsidRPr="00FD1017">
        <w:rPr>
          <w:rFonts w:asciiTheme="minorHAnsi" w:hAnsiTheme="minorHAnsi" w:cstheme="minorHAnsi"/>
          <w:color w:val="000000" w:themeColor="text1"/>
          <w:sz w:val="24"/>
          <w:szCs w:val="24"/>
        </w:rPr>
        <w:t>Coaching courses and sessions in swimming, football, gymnastics, trampolining, tennis, no strings badminton, multi-games, dance for children and young people.</w:t>
      </w:r>
    </w:p>
    <w:p w14:paraId="2B091607" w14:textId="77777777" w:rsidR="00E62067" w:rsidRDefault="007740F8" w:rsidP="007740F8">
      <w:pPr>
        <w:pStyle w:val="ListParagraph"/>
        <w:numPr>
          <w:ilvl w:val="1"/>
          <w:numId w:val="35"/>
        </w:numPr>
        <w:autoSpaceDE w:val="0"/>
        <w:autoSpaceDN w:val="0"/>
        <w:rPr>
          <w:rFonts w:asciiTheme="minorHAnsi" w:hAnsiTheme="minorHAnsi" w:cstheme="minorHAnsi"/>
          <w:color w:val="000000" w:themeColor="text1"/>
          <w:sz w:val="24"/>
          <w:szCs w:val="24"/>
        </w:rPr>
      </w:pPr>
      <w:r w:rsidRPr="00FD1017">
        <w:rPr>
          <w:rFonts w:asciiTheme="minorHAnsi" w:hAnsiTheme="minorHAnsi" w:cstheme="minorHAnsi"/>
          <w:color w:val="000000" w:themeColor="text1"/>
          <w:sz w:val="24"/>
          <w:szCs w:val="24"/>
        </w:rPr>
        <w:t>Swimming sessions for mothers and toddlers.</w:t>
      </w:r>
    </w:p>
    <w:p w14:paraId="5065D44D" w14:textId="1F4AE19A" w:rsidR="00E62067" w:rsidRDefault="0D75E1D3" w:rsidP="01BA43ED">
      <w:pPr>
        <w:pStyle w:val="ListParagraph"/>
        <w:numPr>
          <w:ilvl w:val="0"/>
          <w:numId w:val="35"/>
        </w:numPr>
        <w:autoSpaceDE w:val="0"/>
        <w:autoSpaceDN w:val="0"/>
        <w:rPr>
          <w:rFonts w:asciiTheme="minorHAnsi" w:hAnsiTheme="minorHAnsi" w:cstheme="minorBidi"/>
          <w:color w:val="000000" w:themeColor="text1"/>
          <w:sz w:val="24"/>
          <w:szCs w:val="24"/>
        </w:rPr>
      </w:pPr>
      <w:r w:rsidRPr="558D519B">
        <w:rPr>
          <w:rFonts w:asciiTheme="minorHAnsi" w:hAnsiTheme="minorHAnsi" w:cstheme="minorBidi"/>
          <w:color w:val="000000" w:themeColor="text1"/>
          <w:sz w:val="24"/>
          <w:szCs w:val="24"/>
        </w:rPr>
        <w:t>Covid-19 lockdowns restrictions</w:t>
      </w:r>
      <w:r w:rsidR="007740F8" w:rsidRPr="558D519B">
        <w:rPr>
          <w:rFonts w:asciiTheme="minorHAnsi" w:hAnsiTheme="minorHAnsi" w:cstheme="minorBidi"/>
          <w:color w:val="000000" w:themeColor="text1"/>
          <w:sz w:val="24"/>
          <w:szCs w:val="24"/>
        </w:rPr>
        <w:t xml:space="preserve"> meant our leisure centres had to close between January and March 202</w:t>
      </w:r>
      <w:r w:rsidR="3070BDD4" w:rsidRPr="558D519B">
        <w:rPr>
          <w:rFonts w:asciiTheme="minorHAnsi" w:hAnsiTheme="minorHAnsi" w:cstheme="minorBidi"/>
          <w:color w:val="000000" w:themeColor="text1"/>
          <w:sz w:val="24"/>
          <w:szCs w:val="24"/>
        </w:rPr>
        <w:t>1</w:t>
      </w:r>
      <w:r w:rsidR="007740F8" w:rsidRPr="558D519B">
        <w:rPr>
          <w:rFonts w:asciiTheme="minorHAnsi" w:hAnsiTheme="minorHAnsi" w:cstheme="minorBidi"/>
          <w:color w:val="000000" w:themeColor="text1"/>
          <w:sz w:val="24"/>
          <w:szCs w:val="24"/>
        </w:rPr>
        <w:t xml:space="preserve">. When allowed to operate, the session have complied with government guidance. </w:t>
      </w:r>
    </w:p>
    <w:p w14:paraId="26E64080" w14:textId="77777777" w:rsidR="00E62067" w:rsidRPr="00E62067" w:rsidRDefault="007740F8" w:rsidP="007740F8">
      <w:pPr>
        <w:pStyle w:val="ListParagraph"/>
        <w:numPr>
          <w:ilvl w:val="0"/>
          <w:numId w:val="35"/>
        </w:numPr>
        <w:autoSpaceDE w:val="0"/>
        <w:autoSpaceDN w:val="0"/>
        <w:rPr>
          <w:rFonts w:asciiTheme="minorHAnsi" w:hAnsiTheme="minorHAnsi" w:cstheme="minorHAnsi"/>
          <w:color w:val="000000" w:themeColor="text1"/>
          <w:sz w:val="24"/>
          <w:szCs w:val="24"/>
        </w:rPr>
      </w:pPr>
      <w:r w:rsidRPr="00E62067">
        <w:rPr>
          <w:rFonts w:asciiTheme="minorHAnsi" w:hAnsiTheme="minorHAnsi" w:cstheme="minorHAnsi"/>
          <w:color w:val="000000" w:themeColor="text1"/>
          <w:sz w:val="24"/>
          <w:szCs w:val="24"/>
        </w:rPr>
        <w:t xml:space="preserve">To encourage participation, Freedom Leisure offer </w:t>
      </w:r>
      <w:r w:rsidRPr="00E62067">
        <w:rPr>
          <w:rFonts w:asciiTheme="minorHAnsi" w:hAnsiTheme="minorHAnsi" w:cstheme="minorHAnsi"/>
          <w:color w:val="000000" w:themeColor="text1"/>
          <w:sz w:val="24"/>
          <w:szCs w:val="24"/>
          <w:lang w:val="en-US"/>
        </w:rPr>
        <w:t xml:space="preserve">Leisure Activity Passports (LAP), which provides up to 30% savings on leisure activities across the district. People aged 60 and over, those on means tested benefits, those with disabilities and registered carers can apply for a free passport. </w:t>
      </w:r>
    </w:p>
    <w:p w14:paraId="32B4EADC" w14:textId="77777777" w:rsidR="008965B0" w:rsidRDefault="007740F8" w:rsidP="008965B0">
      <w:pPr>
        <w:pStyle w:val="ListParagraph"/>
        <w:numPr>
          <w:ilvl w:val="0"/>
          <w:numId w:val="35"/>
        </w:numPr>
        <w:autoSpaceDE w:val="0"/>
        <w:autoSpaceDN w:val="0"/>
        <w:rPr>
          <w:rFonts w:asciiTheme="minorHAnsi" w:hAnsiTheme="minorHAnsi" w:cstheme="minorHAnsi"/>
          <w:color w:val="000000" w:themeColor="text1"/>
          <w:sz w:val="24"/>
          <w:szCs w:val="24"/>
        </w:rPr>
      </w:pPr>
      <w:r w:rsidRPr="00E62067">
        <w:rPr>
          <w:rFonts w:asciiTheme="minorHAnsi" w:hAnsiTheme="minorHAnsi" w:cstheme="minorHAnsi"/>
          <w:color w:val="000000" w:themeColor="text1"/>
          <w:sz w:val="24"/>
          <w:szCs w:val="24"/>
        </w:rPr>
        <w:t>When Covid-19 restrictions allowed and following the government social distancing guidelines, our Active Lichfield team provided specific targeted intervention programmes which included:</w:t>
      </w:r>
    </w:p>
    <w:p w14:paraId="45577A32" w14:textId="77777777" w:rsidR="008965B0" w:rsidRDefault="007740F8" w:rsidP="008965B0">
      <w:pPr>
        <w:pStyle w:val="ListParagraph"/>
        <w:numPr>
          <w:ilvl w:val="1"/>
          <w:numId w:val="35"/>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rPr>
        <w:t>Getin2it diversionary programme to reduce anti-social behaviour among young people aged from 7 to 25 years.</w:t>
      </w:r>
    </w:p>
    <w:p w14:paraId="49CEB60C" w14:textId="77777777" w:rsidR="008965B0" w:rsidRDefault="007740F8" w:rsidP="008965B0">
      <w:pPr>
        <w:pStyle w:val="ListParagraph"/>
        <w:numPr>
          <w:ilvl w:val="1"/>
          <w:numId w:val="35"/>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rPr>
        <w:t>Netball in Beacon Park for girls and women.</w:t>
      </w:r>
    </w:p>
    <w:p w14:paraId="0811A22C" w14:textId="77777777" w:rsidR="008965B0" w:rsidRDefault="007740F8" w:rsidP="008965B0">
      <w:pPr>
        <w:pStyle w:val="ListParagraph"/>
        <w:numPr>
          <w:ilvl w:val="1"/>
          <w:numId w:val="35"/>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rPr>
        <w:lastRenderedPageBreak/>
        <w:t>Walking football, cricket and netball for older people.</w:t>
      </w:r>
    </w:p>
    <w:p w14:paraId="1B0D4FAA" w14:textId="77777777" w:rsidR="008965B0" w:rsidRDefault="007740F8" w:rsidP="008965B0">
      <w:pPr>
        <w:pStyle w:val="ListParagraph"/>
        <w:numPr>
          <w:ilvl w:val="1"/>
          <w:numId w:val="35"/>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rPr>
        <w:t>Disability multi sports sessions for young people aged 5 to 18.</w:t>
      </w:r>
    </w:p>
    <w:p w14:paraId="2ED75D78" w14:textId="77777777" w:rsidR="008965B0" w:rsidRDefault="007740F8" w:rsidP="008965B0">
      <w:pPr>
        <w:pStyle w:val="ListParagraph"/>
        <w:numPr>
          <w:ilvl w:val="1"/>
          <w:numId w:val="35"/>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rPr>
        <w:t xml:space="preserve">Providing physical activity, physical literacy and wellbeing programmes within our parks and open spaces.  </w:t>
      </w:r>
    </w:p>
    <w:p w14:paraId="1B4DC2CA" w14:textId="73E76260" w:rsidR="007740F8" w:rsidRPr="008965B0" w:rsidRDefault="007740F8" w:rsidP="008965B0">
      <w:pPr>
        <w:pStyle w:val="ListParagraph"/>
        <w:numPr>
          <w:ilvl w:val="1"/>
          <w:numId w:val="35"/>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rPr>
        <w:t>Online zoom fitness and dance sessions.</w:t>
      </w:r>
    </w:p>
    <w:p w14:paraId="11368C90" w14:textId="77777777" w:rsidR="009F2677" w:rsidRPr="008965B0" w:rsidRDefault="009F2677" w:rsidP="558D519B">
      <w:pPr>
        <w:pStyle w:val="ListParagraph"/>
        <w:numPr>
          <w:ilvl w:val="0"/>
          <w:numId w:val="35"/>
        </w:numPr>
        <w:autoSpaceDE w:val="0"/>
        <w:autoSpaceDN w:val="0"/>
        <w:adjustRightInd w:val="0"/>
        <w:rPr>
          <w:rFonts w:asciiTheme="minorHAnsi" w:hAnsiTheme="minorHAnsi" w:cstheme="minorBidi"/>
          <w:color w:val="000000" w:themeColor="text1"/>
          <w:sz w:val="24"/>
          <w:szCs w:val="24"/>
          <w:lang w:val="en-US"/>
        </w:rPr>
      </w:pPr>
      <w:r w:rsidRPr="558D519B">
        <w:rPr>
          <w:rFonts w:asciiTheme="minorHAnsi" w:hAnsiTheme="minorHAnsi" w:cstheme="minorBidi"/>
          <w:color w:val="000000" w:themeColor="text1"/>
          <w:sz w:val="24"/>
          <w:szCs w:val="24"/>
          <w:lang w:val="en-US"/>
        </w:rPr>
        <w:t>Our joint waste service continued to operate a full serv</w:t>
      </w:r>
      <w:r w:rsidR="00757E8F" w:rsidRPr="558D519B">
        <w:rPr>
          <w:rFonts w:asciiTheme="minorHAnsi" w:hAnsiTheme="minorHAnsi" w:cstheme="minorBidi"/>
          <w:color w:val="000000" w:themeColor="text1"/>
          <w:sz w:val="24"/>
          <w:szCs w:val="24"/>
          <w:lang w:val="en-US"/>
        </w:rPr>
        <w:t xml:space="preserve">ice of </w:t>
      </w:r>
      <w:bookmarkStart w:id="11" w:name="_Int_58CtoRU9"/>
      <w:r w:rsidR="00757E8F" w:rsidRPr="558D519B">
        <w:rPr>
          <w:rFonts w:asciiTheme="minorHAnsi" w:hAnsiTheme="minorHAnsi" w:cstheme="minorBidi"/>
          <w:color w:val="000000" w:themeColor="text1"/>
          <w:sz w:val="24"/>
          <w:szCs w:val="24"/>
          <w:lang w:val="en-US"/>
        </w:rPr>
        <w:t>emptying</w:t>
      </w:r>
      <w:bookmarkEnd w:id="11"/>
      <w:r w:rsidR="00757E8F" w:rsidRPr="558D519B">
        <w:rPr>
          <w:rFonts w:asciiTheme="minorHAnsi" w:hAnsiTheme="minorHAnsi" w:cstheme="minorBidi"/>
          <w:color w:val="000000" w:themeColor="text1"/>
          <w:sz w:val="24"/>
          <w:szCs w:val="24"/>
          <w:lang w:val="en-US"/>
        </w:rPr>
        <w:t xml:space="preserve"> bins during 2021</w:t>
      </w:r>
      <w:r w:rsidRPr="558D519B">
        <w:rPr>
          <w:rFonts w:asciiTheme="minorHAnsi" w:hAnsiTheme="minorHAnsi" w:cstheme="minorBidi"/>
          <w:color w:val="000000" w:themeColor="text1"/>
          <w:sz w:val="24"/>
          <w:szCs w:val="24"/>
          <w:lang w:val="en-US"/>
        </w:rPr>
        <w:t>. This service also provides:</w:t>
      </w:r>
    </w:p>
    <w:p w14:paraId="74BB273B" w14:textId="77777777" w:rsidR="009F2677" w:rsidRPr="00FD1017" w:rsidRDefault="009F2677" w:rsidP="008965B0">
      <w:pPr>
        <w:pStyle w:val="ListParagraph"/>
        <w:numPr>
          <w:ilvl w:val="1"/>
          <w:numId w:val="3"/>
        </w:numPr>
        <w:rPr>
          <w:rFonts w:asciiTheme="minorHAnsi" w:hAnsiTheme="minorHAnsi" w:cstheme="minorHAnsi"/>
          <w:color w:val="000000" w:themeColor="text1"/>
          <w:sz w:val="24"/>
          <w:szCs w:val="24"/>
        </w:rPr>
      </w:pPr>
      <w:r w:rsidRPr="00FD1017">
        <w:rPr>
          <w:rFonts w:asciiTheme="minorHAnsi" w:hAnsiTheme="minorHAnsi" w:cstheme="minorHAnsi"/>
          <w:color w:val="000000" w:themeColor="text1"/>
          <w:sz w:val="24"/>
          <w:szCs w:val="24"/>
        </w:rPr>
        <w:t>Supplies bin collection calendars in braille and large print.</w:t>
      </w:r>
    </w:p>
    <w:p w14:paraId="4ADD081B" w14:textId="77777777" w:rsidR="009F2677" w:rsidRPr="00FD1017" w:rsidRDefault="009F2677" w:rsidP="008965B0">
      <w:pPr>
        <w:pStyle w:val="ListParagraph"/>
        <w:numPr>
          <w:ilvl w:val="1"/>
          <w:numId w:val="3"/>
        </w:numPr>
        <w:rPr>
          <w:rFonts w:asciiTheme="minorHAnsi" w:hAnsiTheme="minorHAnsi" w:cstheme="minorHAnsi"/>
          <w:color w:val="000000" w:themeColor="text1"/>
          <w:sz w:val="24"/>
          <w:szCs w:val="24"/>
          <w:lang w:val="en-US"/>
        </w:rPr>
      </w:pPr>
      <w:r w:rsidRPr="00FD1017">
        <w:rPr>
          <w:rFonts w:asciiTheme="minorHAnsi" w:hAnsiTheme="minorHAnsi" w:cstheme="minorHAnsi"/>
          <w:color w:val="000000" w:themeColor="text1"/>
          <w:sz w:val="24"/>
          <w:szCs w:val="24"/>
        </w:rPr>
        <w:t>Provides free/additional domestic waste bins to families where extra waste is generated. This might be due to a medical condition, or children in nappies, and for f</w:t>
      </w:r>
      <w:r w:rsidR="00757E8F" w:rsidRPr="00FD1017">
        <w:rPr>
          <w:rFonts w:asciiTheme="minorHAnsi" w:hAnsiTheme="minorHAnsi" w:cstheme="minorHAnsi"/>
          <w:color w:val="000000" w:themeColor="text1"/>
          <w:sz w:val="24"/>
          <w:szCs w:val="24"/>
        </w:rPr>
        <w:t>amilies of six or more. In 2021 we supplied 931</w:t>
      </w:r>
      <w:r w:rsidRPr="00FD1017">
        <w:rPr>
          <w:rFonts w:asciiTheme="minorHAnsi" w:hAnsiTheme="minorHAnsi" w:cstheme="minorHAnsi"/>
          <w:color w:val="000000" w:themeColor="text1"/>
          <w:sz w:val="24"/>
          <w:szCs w:val="24"/>
        </w:rPr>
        <w:t xml:space="preserve"> additional bins.</w:t>
      </w:r>
    </w:p>
    <w:p w14:paraId="60FF27DF" w14:textId="522369D6" w:rsidR="009F2677" w:rsidRPr="008965B0" w:rsidRDefault="009F2677" w:rsidP="008965B0">
      <w:pPr>
        <w:pStyle w:val="ListParagraph"/>
        <w:numPr>
          <w:ilvl w:val="1"/>
          <w:numId w:val="3"/>
        </w:numPr>
        <w:rPr>
          <w:rFonts w:asciiTheme="minorHAnsi" w:eastAsia="MS Mincho" w:hAnsiTheme="minorHAnsi" w:cstheme="minorHAnsi"/>
          <w:color w:val="000000" w:themeColor="text1"/>
          <w:spacing w:val="0"/>
          <w:sz w:val="24"/>
          <w:szCs w:val="24"/>
          <w:lang w:eastAsia="ja-JP"/>
        </w:rPr>
      </w:pPr>
      <w:r w:rsidRPr="00FD1017">
        <w:rPr>
          <w:rFonts w:asciiTheme="minorHAnsi" w:hAnsiTheme="minorHAnsi" w:cstheme="minorHAnsi"/>
          <w:color w:val="000000" w:themeColor="text1"/>
          <w:sz w:val="24"/>
          <w:szCs w:val="24"/>
          <w:lang w:val="en-US"/>
        </w:rPr>
        <w:t xml:space="preserve">Provides </w:t>
      </w:r>
      <w:r w:rsidRPr="00FD1017">
        <w:rPr>
          <w:rFonts w:asciiTheme="minorHAnsi" w:hAnsiTheme="minorHAnsi" w:cstheme="minorHAnsi"/>
          <w:color w:val="000000" w:themeColor="text1"/>
          <w:sz w:val="24"/>
          <w:szCs w:val="24"/>
        </w:rPr>
        <w:t>assisted bin collections for people who struggle to get their bins to the roadside, such as older residents and p</w:t>
      </w:r>
      <w:r w:rsidR="00757E8F" w:rsidRPr="00FD1017">
        <w:rPr>
          <w:rFonts w:asciiTheme="minorHAnsi" w:hAnsiTheme="minorHAnsi" w:cstheme="minorHAnsi"/>
          <w:color w:val="000000" w:themeColor="text1"/>
          <w:sz w:val="24"/>
          <w:szCs w:val="24"/>
        </w:rPr>
        <w:t>eople with disabilities. In 2021 assisted</w:t>
      </w:r>
      <w:r w:rsidRPr="00FD1017">
        <w:rPr>
          <w:rFonts w:asciiTheme="minorHAnsi" w:hAnsiTheme="minorHAnsi" w:cstheme="minorHAnsi"/>
          <w:color w:val="000000" w:themeColor="text1"/>
          <w:sz w:val="24"/>
          <w:szCs w:val="24"/>
        </w:rPr>
        <w:t xml:space="preserve"> </w:t>
      </w:r>
      <w:r w:rsidR="00757E8F" w:rsidRPr="00FD1017">
        <w:rPr>
          <w:rFonts w:asciiTheme="minorHAnsi" w:hAnsiTheme="minorHAnsi" w:cstheme="minorHAnsi"/>
          <w:color w:val="000000" w:themeColor="text1"/>
          <w:sz w:val="24"/>
          <w:szCs w:val="24"/>
        </w:rPr>
        <w:t xml:space="preserve">1059 </w:t>
      </w:r>
      <w:r w:rsidRPr="00FD1017">
        <w:rPr>
          <w:rFonts w:asciiTheme="minorHAnsi" w:hAnsiTheme="minorHAnsi" w:cstheme="minorHAnsi"/>
          <w:color w:val="000000" w:themeColor="text1"/>
          <w:sz w:val="24"/>
          <w:szCs w:val="24"/>
        </w:rPr>
        <w:t>homes</w:t>
      </w:r>
      <w:r w:rsidR="00757E8F" w:rsidRPr="00FD1017">
        <w:rPr>
          <w:rFonts w:asciiTheme="minorHAnsi" w:hAnsiTheme="minorHAnsi" w:cstheme="minorHAnsi"/>
          <w:color w:val="000000" w:themeColor="text1"/>
          <w:sz w:val="24"/>
          <w:szCs w:val="24"/>
        </w:rPr>
        <w:t>.</w:t>
      </w:r>
    </w:p>
    <w:p w14:paraId="75B3E73D" w14:textId="72224BCD" w:rsidR="008965B0" w:rsidRPr="008965B0" w:rsidRDefault="003366C1" w:rsidP="558D519B">
      <w:pPr>
        <w:pStyle w:val="ListParagraph"/>
        <w:numPr>
          <w:ilvl w:val="0"/>
          <w:numId w:val="3"/>
        </w:numPr>
        <w:autoSpaceDE w:val="0"/>
        <w:autoSpaceDN w:val="0"/>
        <w:rPr>
          <w:rStyle w:val="Hyperlink"/>
          <w:rFonts w:asciiTheme="minorHAnsi" w:hAnsiTheme="minorHAnsi" w:cstheme="minorBidi"/>
          <w:color w:val="000000" w:themeColor="text1"/>
          <w:sz w:val="24"/>
          <w:szCs w:val="24"/>
          <w:u w:val="none"/>
        </w:rPr>
      </w:pPr>
      <w:r w:rsidRPr="558D519B">
        <w:rPr>
          <w:rFonts w:asciiTheme="minorHAnsi" w:hAnsiTheme="minorHAnsi" w:cstheme="minorBidi"/>
          <w:color w:val="000000" w:themeColor="text1"/>
          <w:sz w:val="24"/>
          <w:szCs w:val="24"/>
          <w:lang w:val="en-US"/>
        </w:rPr>
        <w:t xml:space="preserve">We operate a </w:t>
      </w:r>
      <w:r w:rsidR="5937E2ED" w:rsidRPr="558D519B">
        <w:rPr>
          <w:rFonts w:asciiTheme="minorHAnsi" w:hAnsiTheme="minorHAnsi" w:cstheme="minorBidi"/>
          <w:color w:val="000000" w:themeColor="text1"/>
          <w:sz w:val="24"/>
          <w:szCs w:val="24"/>
          <w:lang w:val="en-US"/>
        </w:rPr>
        <w:t>shop mobility</w:t>
      </w:r>
      <w:r w:rsidRPr="558D519B">
        <w:rPr>
          <w:rFonts w:asciiTheme="minorHAnsi" w:hAnsiTheme="minorHAnsi" w:cstheme="minorBidi"/>
          <w:color w:val="000000" w:themeColor="text1"/>
          <w:sz w:val="24"/>
          <w:szCs w:val="24"/>
          <w:lang w:val="en-US"/>
        </w:rPr>
        <w:t xml:space="preserve"> service for people who have permanent or temporary disabilities within Lichfield city centre. More information on the scheme and how to hire the equipment can be found within the Councils webpage.  </w:t>
      </w:r>
      <w:hyperlink r:id="rId18">
        <w:r w:rsidRPr="558D519B">
          <w:rPr>
            <w:rStyle w:val="Hyperlink"/>
            <w:rFonts w:asciiTheme="minorHAnsi" w:hAnsiTheme="minorHAnsi" w:cstheme="minorBidi"/>
            <w:color w:val="000000" w:themeColor="text1"/>
            <w:sz w:val="24"/>
            <w:szCs w:val="24"/>
            <w:lang w:val="en-US"/>
          </w:rPr>
          <w:t>https://www.lichfielddc.gov.uk/car-parks/shopmobility</w:t>
        </w:r>
      </w:hyperlink>
    </w:p>
    <w:p w14:paraId="6978CC86" w14:textId="77777777" w:rsidR="008965B0" w:rsidRPr="008965B0" w:rsidRDefault="003366C1" w:rsidP="009F2677">
      <w:pPr>
        <w:pStyle w:val="ListParagraph"/>
        <w:numPr>
          <w:ilvl w:val="0"/>
          <w:numId w:val="3"/>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z w:val="24"/>
          <w:szCs w:val="24"/>
          <w:lang w:val="en-US"/>
        </w:rPr>
        <w:t>There are seven council operated public toilets in Lichfield and Burntwood including the public toilet facility within Beacon Park in Lichfield. All facilities either have separate cubicles suitable for disabled people or an all in one unisex cubical suitable for everyone. We also have a dedicated Changing Places facility for people with more severe disabilities located in The Friary car park in Lichfield.</w:t>
      </w:r>
    </w:p>
    <w:p w14:paraId="626C1455" w14:textId="07ED9253" w:rsidR="008965B0" w:rsidRPr="008965B0" w:rsidRDefault="003366C1" w:rsidP="009F2677">
      <w:pPr>
        <w:pStyle w:val="ListParagraph"/>
        <w:numPr>
          <w:ilvl w:val="0"/>
          <w:numId w:val="3"/>
        </w:numPr>
        <w:autoSpaceDE w:val="0"/>
        <w:autoSpaceDN w:val="0"/>
        <w:rPr>
          <w:rFonts w:asciiTheme="minorHAnsi" w:hAnsiTheme="minorHAnsi" w:cstheme="minorHAnsi"/>
          <w:color w:val="000000" w:themeColor="text1"/>
          <w:sz w:val="24"/>
          <w:szCs w:val="24"/>
        </w:rPr>
      </w:pPr>
      <w:r w:rsidRPr="008965B0">
        <w:rPr>
          <w:rFonts w:asciiTheme="minorHAnsi" w:hAnsiTheme="minorHAnsi" w:cstheme="minorHAnsi"/>
          <w:color w:val="000000" w:themeColor="text1"/>
          <w:spacing w:val="0"/>
          <w:sz w:val="24"/>
          <w:szCs w:val="24"/>
          <w:lang w:eastAsia="ja-JP"/>
        </w:rPr>
        <w:t>G</w:t>
      </w:r>
      <w:r w:rsidR="009F2677" w:rsidRPr="008965B0">
        <w:rPr>
          <w:rFonts w:asciiTheme="minorHAnsi" w:hAnsiTheme="minorHAnsi" w:cstheme="minorHAnsi"/>
          <w:color w:val="000000" w:themeColor="text1"/>
          <w:spacing w:val="0"/>
          <w:sz w:val="24"/>
          <w:szCs w:val="24"/>
          <w:lang w:eastAsia="ja-JP"/>
        </w:rPr>
        <w:t xml:space="preserve">rounds maintenance and park teams trim back hedges </w:t>
      </w:r>
      <w:r w:rsidR="00854C51" w:rsidRPr="008965B0">
        <w:rPr>
          <w:rFonts w:asciiTheme="minorHAnsi" w:hAnsiTheme="minorHAnsi" w:cstheme="minorHAnsi"/>
          <w:color w:val="000000" w:themeColor="text1"/>
          <w:spacing w:val="0"/>
          <w:sz w:val="24"/>
          <w:szCs w:val="24"/>
          <w:lang w:eastAsia="ja-JP"/>
        </w:rPr>
        <w:t>each year t</w:t>
      </w:r>
      <w:r w:rsidR="009F2677" w:rsidRPr="008965B0">
        <w:rPr>
          <w:rFonts w:asciiTheme="minorHAnsi" w:hAnsiTheme="minorHAnsi" w:cstheme="minorHAnsi"/>
          <w:color w:val="000000" w:themeColor="text1"/>
          <w:spacing w:val="0"/>
          <w:sz w:val="24"/>
          <w:szCs w:val="24"/>
          <w:lang w:eastAsia="ja-JP"/>
        </w:rPr>
        <w:t xml:space="preserve">o ensure footpaths in our parks and open spaces are not obstructed. This particularly assists people in </w:t>
      </w:r>
      <w:r w:rsidR="00BB7EDF">
        <w:rPr>
          <w:rFonts w:asciiTheme="minorHAnsi" w:hAnsiTheme="minorHAnsi" w:cstheme="minorHAnsi"/>
          <w:color w:val="000000" w:themeColor="text1"/>
          <w:spacing w:val="0"/>
          <w:sz w:val="24"/>
          <w:szCs w:val="24"/>
          <w:lang w:eastAsia="ja-JP"/>
        </w:rPr>
        <w:t xml:space="preserve">a </w:t>
      </w:r>
      <w:r w:rsidR="009F2677" w:rsidRPr="008965B0">
        <w:rPr>
          <w:rFonts w:asciiTheme="minorHAnsi" w:hAnsiTheme="minorHAnsi" w:cstheme="minorHAnsi"/>
          <w:color w:val="000000" w:themeColor="text1"/>
          <w:spacing w:val="0"/>
          <w:sz w:val="24"/>
          <w:szCs w:val="24"/>
          <w:lang w:eastAsia="ja-JP"/>
        </w:rPr>
        <w:t>wheelchair, users of</w:t>
      </w:r>
      <w:r w:rsidR="00BB7EDF">
        <w:rPr>
          <w:rFonts w:asciiTheme="minorHAnsi" w:hAnsiTheme="minorHAnsi" w:cstheme="minorHAnsi"/>
          <w:color w:val="000000" w:themeColor="text1"/>
          <w:spacing w:val="0"/>
          <w:sz w:val="24"/>
          <w:szCs w:val="24"/>
          <w:lang w:eastAsia="ja-JP"/>
        </w:rPr>
        <w:t xml:space="preserve"> a</w:t>
      </w:r>
      <w:r w:rsidR="009F2677" w:rsidRPr="008965B0">
        <w:rPr>
          <w:rFonts w:asciiTheme="minorHAnsi" w:hAnsiTheme="minorHAnsi" w:cstheme="minorHAnsi"/>
          <w:color w:val="000000" w:themeColor="text1"/>
          <w:spacing w:val="0"/>
          <w:sz w:val="24"/>
          <w:szCs w:val="24"/>
          <w:lang w:eastAsia="ja-JP"/>
        </w:rPr>
        <w:t xml:space="preserve"> mobility </w:t>
      </w:r>
      <w:r w:rsidR="008965B0" w:rsidRPr="008965B0">
        <w:rPr>
          <w:rFonts w:asciiTheme="minorHAnsi" w:hAnsiTheme="minorHAnsi" w:cstheme="minorHAnsi"/>
          <w:color w:val="000000" w:themeColor="text1"/>
          <w:spacing w:val="0"/>
          <w:sz w:val="24"/>
          <w:szCs w:val="24"/>
          <w:lang w:eastAsia="ja-JP"/>
        </w:rPr>
        <w:t>scooter</w:t>
      </w:r>
      <w:r w:rsidR="009F2677" w:rsidRPr="008965B0">
        <w:rPr>
          <w:rFonts w:asciiTheme="minorHAnsi" w:hAnsiTheme="minorHAnsi" w:cstheme="minorHAnsi"/>
          <w:color w:val="000000" w:themeColor="text1"/>
          <w:spacing w:val="0"/>
          <w:sz w:val="24"/>
          <w:szCs w:val="24"/>
          <w:lang w:eastAsia="ja-JP"/>
        </w:rPr>
        <w:t xml:space="preserve"> and helps people with pushchairs.</w:t>
      </w:r>
    </w:p>
    <w:p w14:paraId="24D75183" w14:textId="35541CD9" w:rsidR="009F2677" w:rsidRPr="00377040" w:rsidRDefault="003366C1" w:rsidP="00824E92">
      <w:pPr>
        <w:pStyle w:val="ListParagraph"/>
        <w:numPr>
          <w:ilvl w:val="0"/>
          <w:numId w:val="3"/>
        </w:numPr>
        <w:autoSpaceDE w:val="0"/>
        <w:autoSpaceDN w:val="0"/>
        <w:rPr>
          <w:rFonts w:asciiTheme="minorHAnsi" w:hAnsiTheme="minorHAnsi" w:cstheme="minorBidi"/>
          <w:sz w:val="28"/>
          <w:szCs w:val="28"/>
        </w:rPr>
      </w:pPr>
      <w:r w:rsidRPr="00377040">
        <w:rPr>
          <w:rFonts w:asciiTheme="minorHAnsi" w:hAnsiTheme="minorHAnsi" w:cstheme="minorBidi"/>
          <w:color w:val="000000" w:themeColor="text1"/>
          <w:sz w:val="24"/>
          <w:szCs w:val="24"/>
          <w:lang w:eastAsia="ja-JP"/>
        </w:rPr>
        <w:t xml:space="preserve">Our Street Cleansing team have staff working 365 days of the year keeping the district as clean and tidy as possible. The work includes sweeping public footpaths and highways, removal of litter and fly tipping and trying to ensure the footpaths within our district are safe for people of all abilities to use. </w:t>
      </w:r>
    </w:p>
    <w:p w14:paraId="5B09433F" w14:textId="0FF1AC9A" w:rsidR="01BA43ED" w:rsidRDefault="01BA43ED" w:rsidP="01BA43ED">
      <w:pPr>
        <w:pStyle w:val="ListParagraph"/>
        <w:ind w:left="360"/>
        <w:rPr>
          <w:sz w:val="28"/>
          <w:szCs w:val="28"/>
        </w:rPr>
      </w:pPr>
    </w:p>
    <w:p w14:paraId="735ED0F9" w14:textId="77777777" w:rsidR="009F2677" w:rsidRPr="00BB7EDF" w:rsidRDefault="009F2677" w:rsidP="00BB7EDF">
      <w:pPr>
        <w:rPr>
          <w:rFonts w:asciiTheme="minorHAnsi" w:hAnsiTheme="minorHAnsi" w:cstheme="minorHAnsi"/>
          <w:b/>
          <w:bCs/>
          <w:sz w:val="28"/>
          <w:szCs w:val="28"/>
        </w:rPr>
      </w:pPr>
      <w:r w:rsidRPr="00BB7EDF">
        <w:rPr>
          <w:rFonts w:asciiTheme="minorHAnsi" w:hAnsiTheme="minorHAnsi" w:cstheme="minorHAnsi"/>
          <w:b/>
          <w:bCs/>
          <w:sz w:val="28"/>
          <w:szCs w:val="28"/>
        </w:rPr>
        <w:t>Economic Growth and Development</w:t>
      </w:r>
    </w:p>
    <w:p w14:paraId="3A125370" w14:textId="77777777" w:rsidR="00BB7EDF" w:rsidRDefault="00BB7EDF" w:rsidP="009F2677">
      <w:pPr>
        <w:rPr>
          <w:rFonts w:ascii="Calibri" w:hAnsi="Calibri" w:cs="Calibri"/>
          <w:color w:val="7030A0"/>
          <w:sz w:val="28"/>
          <w:szCs w:val="28"/>
        </w:rPr>
      </w:pPr>
    </w:p>
    <w:p w14:paraId="100113DC" w14:textId="77777777" w:rsidR="008122B8" w:rsidRDefault="009F2677" w:rsidP="008122B8">
      <w:pPr>
        <w:pStyle w:val="ListParagraph"/>
        <w:numPr>
          <w:ilvl w:val="0"/>
          <w:numId w:val="49"/>
        </w:numPr>
        <w:rPr>
          <w:rFonts w:ascii="Calibri" w:hAnsi="Calibri" w:cs="Calibri"/>
          <w:color w:val="000000" w:themeColor="text1"/>
          <w:sz w:val="24"/>
          <w:szCs w:val="24"/>
        </w:rPr>
      </w:pPr>
      <w:r w:rsidRPr="00BB7EDF">
        <w:rPr>
          <w:rFonts w:ascii="Calibri" w:hAnsi="Calibri" w:cs="Calibri"/>
          <w:color w:val="000000" w:themeColor="text1"/>
          <w:sz w:val="24"/>
          <w:szCs w:val="24"/>
        </w:rPr>
        <w:t>We work with developers to secure contributions (CIL and Section 106) towards community improvements/infrastructure and engage all sectors of the community in determining how to best use these funds. These contributions help to reduce the impact of developments on local areas and create better quality environments in and around new developments. This ranges from improving roads and building new community facilities, through to creating open spaces and improving local schools. Examples of projects that have positively impacted on communities and specific groups of people, include allocations of monies to bring forward improvements to community halls and the creation of new space to accommodate community activities, enhancing medical facilities, supporting a range of arts projects and contributing towards new school provision.</w:t>
      </w:r>
    </w:p>
    <w:p w14:paraId="68B369E5" w14:textId="27D0CACE" w:rsidR="009F2677" w:rsidRPr="008122B8" w:rsidRDefault="009F2677" w:rsidP="008122B8">
      <w:pPr>
        <w:pStyle w:val="ListParagraph"/>
        <w:numPr>
          <w:ilvl w:val="0"/>
          <w:numId w:val="49"/>
        </w:numPr>
        <w:rPr>
          <w:rFonts w:ascii="Calibri" w:hAnsi="Calibri" w:cs="Calibri"/>
          <w:color w:val="000000" w:themeColor="text1"/>
          <w:sz w:val="24"/>
          <w:szCs w:val="24"/>
        </w:rPr>
      </w:pPr>
      <w:r w:rsidRPr="008122B8">
        <w:rPr>
          <w:rFonts w:ascii="Calibri" w:hAnsi="Calibri" w:cs="Calibri"/>
          <w:color w:val="000000" w:themeColor="text1"/>
          <w:sz w:val="24"/>
          <w:szCs w:val="24"/>
          <w:lang w:val="en-US"/>
        </w:rPr>
        <w:t>In developing and creating our local plan and its subsequent on-going review:</w:t>
      </w:r>
    </w:p>
    <w:p w14:paraId="45F26D67" w14:textId="77777777" w:rsidR="009F2677" w:rsidRPr="00BB7EDF" w:rsidRDefault="009F2677" w:rsidP="008122B8">
      <w:pPr>
        <w:pStyle w:val="ListParagraph"/>
        <w:numPr>
          <w:ilvl w:val="1"/>
          <w:numId w:val="3"/>
        </w:numPr>
        <w:rPr>
          <w:rFonts w:ascii="Calibri" w:hAnsi="Calibri" w:cs="Calibri"/>
          <w:color w:val="000000" w:themeColor="text1"/>
          <w:spacing w:val="0"/>
          <w:sz w:val="24"/>
          <w:szCs w:val="24"/>
          <w:lang w:eastAsia="ja-JP"/>
        </w:rPr>
      </w:pPr>
      <w:r w:rsidRPr="00BB7EDF">
        <w:rPr>
          <w:rFonts w:ascii="Calibri" w:hAnsi="Calibri" w:cs="Calibri"/>
          <w:color w:val="000000" w:themeColor="text1"/>
          <w:sz w:val="24"/>
          <w:szCs w:val="24"/>
        </w:rPr>
        <w:t xml:space="preserve">We have </w:t>
      </w:r>
      <w:r w:rsidRPr="00BB7EDF">
        <w:rPr>
          <w:rFonts w:ascii="Calibri" w:hAnsi="Calibri" w:cs="Calibri"/>
          <w:color w:val="000000" w:themeColor="text1"/>
          <w:spacing w:val="0"/>
          <w:sz w:val="24"/>
          <w:szCs w:val="24"/>
          <w:lang w:eastAsia="ja-JP"/>
        </w:rPr>
        <w:t>prepared executive summaries to help people understand detailed documents.</w:t>
      </w:r>
    </w:p>
    <w:p w14:paraId="005BE1E3" w14:textId="4163E51A" w:rsidR="009F2677" w:rsidRPr="00BB7EDF" w:rsidRDefault="009F2677" w:rsidP="008122B8">
      <w:pPr>
        <w:pStyle w:val="ListParagraph"/>
        <w:numPr>
          <w:ilvl w:val="1"/>
          <w:numId w:val="3"/>
        </w:numPr>
        <w:rPr>
          <w:rFonts w:ascii="Calibri" w:hAnsi="Calibri" w:cs="Calibri"/>
          <w:color w:val="000000" w:themeColor="text1"/>
          <w:spacing w:val="0"/>
          <w:sz w:val="24"/>
          <w:szCs w:val="24"/>
          <w:lang w:eastAsia="ja-JP"/>
        </w:rPr>
      </w:pPr>
      <w:r w:rsidRPr="00BB7EDF">
        <w:rPr>
          <w:rFonts w:ascii="Calibri" w:hAnsi="Calibri" w:cs="Calibri"/>
          <w:color w:val="000000" w:themeColor="text1"/>
          <w:spacing w:val="0"/>
          <w:sz w:val="24"/>
          <w:szCs w:val="24"/>
          <w:lang w:eastAsia="ja-JP"/>
        </w:rPr>
        <w:t xml:space="preserve">We have </w:t>
      </w:r>
      <w:r w:rsidR="00CA3F4B" w:rsidRPr="00BB7EDF">
        <w:rPr>
          <w:rFonts w:ascii="Calibri" w:hAnsi="Calibri" w:cs="Calibri"/>
          <w:color w:val="000000" w:themeColor="text1"/>
          <w:spacing w:val="0"/>
          <w:sz w:val="24"/>
          <w:szCs w:val="24"/>
          <w:lang w:eastAsia="ja-JP"/>
        </w:rPr>
        <w:t>carried out</w:t>
      </w:r>
      <w:r w:rsidRPr="00BB7EDF">
        <w:rPr>
          <w:rFonts w:ascii="Calibri" w:hAnsi="Calibri" w:cs="Calibri"/>
          <w:color w:val="000000" w:themeColor="text1"/>
          <w:spacing w:val="0"/>
          <w:sz w:val="24"/>
          <w:szCs w:val="24"/>
          <w:lang w:eastAsia="ja-JP"/>
        </w:rPr>
        <w:t xml:space="preserve"> equality impact assessments to check our documents are not having a negative impact on any </w:t>
      </w:r>
      <w:r w:rsidR="70FCFE05" w:rsidRPr="00BB7EDF">
        <w:rPr>
          <w:rFonts w:ascii="Calibri" w:hAnsi="Calibri" w:cs="Calibri"/>
          <w:color w:val="000000" w:themeColor="text1"/>
          <w:spacing w:val="0"/>
          <w:sz w:val="24"/>
          <w:szCs w:val="24"/>
          <w:lang w:eastAsia="ja-JP"/>
        </w:rPr>
        <w:t>sector</w:t>
      </w:r>
      <w:r w:rsidRPr="00BB7EDF">
        <w:rPr>
          <w:rFonts w:ascii="Calibri" w:hAnsi="Calibri" w:cs="Calibri"/>
          <w:color w:val="000000" w:themeColor="text1"/>
          <w:spacing w:val="0"/>
          <w:sz w:val="24"/>
          <w:szCs w:val="24"/>
          <w:lang w:eastAsia="ja-JP"/>
        </w:rPr>
        <w:t xml:space="preserve"> of the community.</w:t>
      </w:r>
    </w:p>
    <w:p w14:paraId="5FF5704B" w14:textId="77777777" w:rsidR="009F2677" w:rsidRPr="00BB7EDF" w:rsidRDefault="009F2677" w:rsidP="008122B8">
      <w:pPr>
        <w:pStyle w:val="ListParagraph"/>
        <w:numPr>
          <w:ilvl w:val="1"/>
          <w:numId w:val="3"/>
        </w:numPr>
        <w:rPr>
          <w:rFonts w:ascii="Calibri" w:hAnsi="Calibri" w:cs="Calibri"/>
          <w:color w:val="000000" w:themeColor="text1"/>
          <w:sz w:val="24"/>
          <w:szCs w:val="24"/>
        </w:rPr>
      </w:pPr>
      <w:r w:rsidRPr="00BB7EDF">
        <w:rPr>
          <w:rFonts w:ascii="Calibri" w:hAnsi="Calibri" w:cs="Calibri"/>
          <w:color w:val="000000" w:themeColor="text1"/>
          <w:spacing w:val="0"/>
          <w:sz w:val="24"/>
          <w:szCs w:val="24"/>
          <w:lang w:eastAsia="ja-JP"/>
        </w:rPr>
        <w:lastRenderedPageBreak/>
        <w:t>We have worked towards providing policies to support the delivery of housing, including affordable housing and housing to meet differing needs as well as</w:t>
      </w:r>
      <w:r w:rsidRPr="00BB7EDF">
        <w:rPr>
          <w:rFonts w:ascii="Calibri" w:hAnsi="Calibri" w:cs="Calibri"/>
          <w:color w:val="000000" w:themeColor="text1"/>
          <w:sz w:val="24"/>
          <w:szCs w:val="24"/>
        </w:rPr>
        <w:t xml:space="preserve"> sites to serve the requirements of the </w:t>
      </w:r>
      <w:r w:rsidR="00CA3F4B" w:rsidRPr="00BB7EDF">
        <w:rPr>
          <w:rFonts w:ascii="Calibri" w:hAnsi="Calibri" w:cs="Calibri"/>
          <w:color w:val="000000" w:themeColor="text1"/>
          <w:sz w:val="24"/>
          <w:szCs w:val="24"/>
        </w:rPr>
        <w:t>Gypsy and T</w:t>
      </w:r>
      <w:r w:rsidRPr="00BB7EDF">
        <w:rPr>
          <w:rFonts w:ascii="Calibri" w:hAnsi="Calibri" w:cs="Calibri"/>
          <w:color w:val="000000" w:themeColor="text1"/>
          <w:sz w:val="24"/>
          <w:szCs w:val="24"/>
        </w:rPr>
        <w:t>raveller community.</w:t>
      </w:r>
    </w:p>
    <w:p w14:paraId="65E1DB3E" w14:textId="77777777" w:rsidR="009F2677" w:rsidRPr="00BB7EDF" w:rsidRDefault="009F2677" w:rsidP="008122B8">
      <w:pPr>
        <w:pStyle w:val="ListParagraph"/>
        <w:numPr>
          <w:ilvl w:val="1"/>
          <w:numId w:val="3"/>
        </w:numPr>
        <w:rPr>
          <w:rFonts w:ascii="Calibri" w:hAnsi="Calibri" w:cs="Calibri"/>
          <w:color w:val="000000" w:themeColor="text1"/>
          <w:sz w:val="24"/>
          <w:szCs w:val="24"/>
        </w:rPr>
      </w:pPr>
      <w:r w:rsidRPr="00BB7EDF">
        <w:rPr>
          <w:rFonts w:ascii="Calibri" w:hAnsi="Calibri" w:cs="Calibri"/>
          <w:color w:val="000000" w:themeColor="text1"/>
          <w:sz w:val="24"/>
          <w:szCs w:val="24"/>
        </w:rPr>
        <w:t>We have liaised with interest groups and representative bodies to ensure our policies protect and safeguard our important centres, allowing access to services and facilities.</w:t>
      </w:r>
    </w:p>
    <w:p w14:paraId="5DA446E7" w14:textId="2235CDB4" w:rsidR="009F2677" w:rsidRPr="008122B8" w:rsidRDefault="009F2677" w:rsidP="009F2677">
      <w:pPr>
        <w:pStyle w:val="ListParagraph"/>
        <w:numPr>
          <w:ilvl w:val="1"/>
          <w:numId w:val="3"/>
        </w:numPr>
        <w:rPr>
          <w:rFonts w:ascii="Calibri" w:hAnsi="Calibri" w:cs="Calibri"/>
          <w:color w:val="000000" w:themeColor="text1"/>
          <w:sz w:val="24"/>
          <w:szCs w:val="24"/>
        </w:rPr>
      </w:pPr>
      <w:r w:rsidRPr="00BB7EDF">
        <w:rPr>
          <w:rFonts w:ascii="Calibri" w:hAnsi="Calibri" w:cs="Calibri"/>
          <w:color w:val="000000" w:themeColor="text1"/>
          <w:sz w:val="24"/>
          <w:szCs w:val="24"/>
        </w:rPr>
        <w:t xml:space="preserve">We have updated </w:t>
      </w:r>
      <w:r w:rsidR="00CA3F4B" w:rsidRPr="00BB7EDF">
        <w:rPr>
          <w:rFonts w:ascii="Calibri" w:hAnsi="Calibri" w:cs="Calibri"/>
          <w:color w:val="000000" w:themeColor="text1"/>
          <w:sz w:val="24"/>
          <w:szCs w:val="24"/>
        </w:rPr>
        <w:t>our</w:t>
      </w:r>
      <w:r w:rsidRPr="00BB7EDF">
        <w:rPr>
          <w:rFonts w:ascii="Calibri" w:hAnsi="Calibri" w:cs="Calibri"/>
          <w:color w:val="000000" w:themeColor="text1"/>
          <w:sz w:val="24"/>
          <w:szCs w:val="24"/>
        </w:rPr>
        <w:t xml:space="preserve"> Statement of Community Involvement to take account of the impacts of Covid-19 on the public consultation process w</w:t>
      </w:r>
      <w:r w:rsidR="00CA3F4B" w:rsidRPr="00BB7EDF">
        <w:rPr>
          <w:rFonts w:ascii="Calibri" w:hAnsi="Calibri" w:cs="Calibri"/>
          <w:color w:val="000000" w:themeColor="text1"/>
          <w:sz w:val="24"/>
          <w:szCs w:val="24"/>
        </w:rPr>
        <w:t>hile</w:t>
      </w:r>
      <w:r w:rsidRPr="00BB7EDF">
        <w:rPr>
          <w:rFonts w:ascii="Calibri" w:hAnsi="Calibri" w:cs="Calibri"/>
          <w:color w:val="000000" w:themeColor="text1"/>
          <w:sz w:val="24"/>
          <w:szCs w:val="24"/>
        </w:rPr>
        <w:t xml:space="preserve"> ensuring there is fair access for everyone to be able to view and comment on the plan making process.</w:t>
      </w:r>
    </w:p>
    <w:p w14:paraId="729221E4" w14:textId="77777777" w:rsidR="008122B8" w:rsidRDefault="009F2677" w:rsidP="0080062F">
      <w:pPr>
        <w:pStyle w:val="ListParagraph"/>
        <w:numPr>
          <w:ilvl w:val="0"/>
          <w:numId w:val="3"/>
        </w:numPr>
        <w:autoSpaceDE w:val="0"/>
        <w:autoSpaceDN w:val="0"/>
        <w:adjustRightInd w:val="0"/>
        <w:rPr>
          <w:rFonts w:asciiTheme="minorHAnsi" w:hAnsiTheme="minorHAnsi" w:cstheme="minorHAnsi"/>
          <w:color w:val="000000" w:themeColor="text1"/>
          <w:sz w:val="24"/>
          <w:szCs w:val="24"/>
          <w:lang w:val="en-US"/>
        </w:rPr>
      </w:pPr>
      <w:r w:rsidRPr="008122B8">
        <w:rPr>
          <w:rFonts w:asciiTheme="minorHAnsi" w:hAnsiTheme="minorHAnsi" w:cstheme="minorHAnsi"/>
          <w:color w:val="000000" w:themeColor="text1"/>
          <w:sz w:val="24"/>
          <w:szCs w:val="24"/>
          <w:lang w:val="en-US"/>
        </w:rPr>
        <w:t>We continue to enforce building regulations and ensure the built environment is accessible and useable by the whole community, including people with a disability.</w:t>
      </w:r>
    </w:p>
    <w:p w14:paraId="32551402" w14:textId="5A442A31" w:rsidR="001B149C" w:rsidRPr="001B149C" w:rsidRDefault="0080062F" w:rsidP="0F84A29F">
      <w:pPr>
        <w:pStyle w:val="ListParagraph"/>
        <w:numPr>
          <w:ilvl w:val="0"/>
          <w:numId w:val="3"/>
        </w:numPr>
        <w:autoSpaceDE w:val="0"/>
        <w:autoSpaceDN w:val="0"/>
        <w:adjustRightInd w:val="0"/>
        <w:rPr>
          <w:rFonts w:asciiTheme="minorHAnsi" w:hAnsiTheme="minorHAnsi" w:cstheme="minorBidi"/>
          <w:color w:val="000000" w:themeColor="text1"/>
          <w:sz w:val="24"/>
          <w:szCs w:val="24"/>
          <w:lang w:val="en-US"/>
        </w:rPr>
      </w:pPr>
      <w:r w:rsidRPr="0F84A29F">
        <w:rPr>
          <w:rFonts w:asciiTheme="minorHAnsi" w:hAnsiTheme="minorHAnsi" w:cstheme="minorBidi"/>
          <w:color w:val="000000" w:themeColor="text1"/>
          <w:sz w:val="24"/>
          <w:szCs w:val="24"/>
        </w:rPr>
        <w:t>We comply with all relevant recommendations for the provision of dedicated parking for blue badge holders. Blue badge holders are also allowed to use any of our parking bays (</w:t>
      </w:r>
      <w:r w:rsidR="5F2278E8" w:rsidRPr="0F84A29F">
        <w:rPr>
          <w:rFonts w:asciiTheme="minorHAnsi" w:hAnsiTheme="minorHAnsi" w:cstheme="minorBidi"/>
          <w:color w:val="000000" w:themeColor="text1"/>
          <w:sz w:val="24"/>
          <w:szCs w:val="24"/>
        </w:rPr>
        <w:t>apart from</w:t>
      </w:r>
      <w:r w:rsidRPr="0F84A29F">
        <w:rPr>
          <w:rFonts w:asciiTheme="minorHAnsi" w:hAnsiTheme="minorHAnsi" w:cstheme="minorBidi"/>
          <w:color w:val="000000" w:themeColor="text1"/>
          <w:sz w:val="24"/>
          <w:szCs w:val="24"/>
        </w:rPr>
        <w:t xml:space="preserve"> those dedicated to electric vehicle charging) without payment.  Due to the ongoing pandemic we continue to have closures of some on street and blue badge bays to allow for improved social distancing in line with government guidance. An equal number of additional spaces continue to be provided in alternative car parks serving the city centre. </w:t>
      </w:r>
    </w:p>
    <w:p w14:paraId="47CB9A86" w14:textId="77777777" w:rsidR="001B149C" w:rsidRPr="001B149C" w:rsidRDefault="0080062F" w:rsidP="0080062F">
      <w:pPr>
        <w:pStyle w:val="ListParagraph"/>
        <w:numPr>
          <w:ilvl w:val="0"/>
          <w:numId w:val="3"/>
        </w:numPr>
        <w:autoSpaceDE w:val="0"/>
        <w:autoSpaceDN w:val="0"/>
        <w:adjustRightInd w:val="0"/>
        <w:rPr>
          <w:rFonts w:asciiTheme="minorHAnsi" w:hAnsiTheme="minorHAnsi" w:cstheme="minorHAnsi"/>
          <w:color w:val="000000" w:themeColor="text1"/>
          <w:sz w:val="24"/>
          <w:szCs w:val="24"/>
          <w:lang w:val="en-US"/>
        </w:rPr>
      </w:pPr>
      <w:r w:rsidRPr="008122B8">
        <w:rPr>
          <w:rFonts w:asciiTheme="minorHAnsi" w:hAnsiTheme="minorHAnsi" w:cstheme="minorHAnsi"/>
          <w:color w:val="000000" w:themeColor="text1"/>
          <w:sz w:val="24"/>
          <w:szCs w:val="24"/>
        </w:rPr>
        <w:t>We have continued to work with colleagues at County Highways and with the major retailers and hospitality providers to ensure a safe visitor environment is maintained in the city centre.</w:t>
      </w:r>
    </w:p>
    <w:p w14:paraId="2560968E" w14:textId="5F8ADCA8" w:rsidR="0080062F" w:rsidRPr="001B149C" w:rsidRDefault="0080062F" w:rsidP="01BA43ED">
      <w:pPr>
        <w:pStyle w:val="ListParagraph"/>
        <w:numPr>
          <w:ilvl w:val="0"/>
          <w:numId w:val="3"/>
        </w:numPr>
        <w:autoSpaceDE w:val="0"/>
        <w:autoSpaceDN w:val="0"/>
        <w:adjustRightInd w:val="0"/>
        <w:rPr>
          <w:rFonts w:asciiTheme="minorHAnsi" w:hAnsiTheme="minorHAnsi" w:cstheme="minorBidi"/>
          <w:color w:val="000000" w:themeColor="text1"/>
          <w:sz w:val="24"/>
          <w:szCs w:val="24"/>
          <w:lang w:val="en-US"/>
        </w:rPr>
      </w:pPr>
      <w:r w:rsidRPr="01BA43ED">
        <w:rPr>
          <w:rFonts w:asciiTheme="minorHAnsi" w:hAnsiTheme="minorHAnsi" w:cstheme="minorBidi"/>
          <w:color w:val="000000" w:themeColor="text1"/>
          <w:sz w:val="24"/>
          <w:szCs w:val="24"/>
        </w:rPr>
        <w:t>The</w:t>
      </w:r>
      <w:r w:rsidR="001B149C" w:rsidRPr="01BA43ED">
        <w:rPr>
          <w:rFonts w:asciiTheme="minorHAnsi" w:hAnsiTheme="minorHAnsi" w:cstheme="minorBidi"/>
          <w:color w:val="000000" w:themeColor="text1"/>
          <w:sz w:val="24"/>
          <w:szCs w:val="24"/>
        </w:rPr>
        <w:t xml:space="preserve"> city centre</w:t>
      </w:r>
      <w:r w:rsidRPr="01BA43ED">
        <w:rPr>
          <w:rFonts w:asciiTheme="minorHAnsi" w:hAnsiTheme="minorHAnsi" w:cstheme="minorBidi"/>
          <w:color w:val="000000" w:themeColor="text1"/>
          <w:sz w:val="24"/>
          <w:szCs w:val="24"/>
        </w:rPr>
        <w:t xml:space="preserve"> bus station development has been in operation for over a year and provides improved facilities for users of public transport whilst fully complying with disability access requirements.</w:t>
      </w:r>
    </w:p>
    <w:p w14:paraId="04153EB6" w14:textId="5E6424E0" w:rsidR="01BA43ED" w:rsidRDefault="01BA43ED" w:rsidP="01BA43ED">
      <w:pPr>
        <w:rPr>
          <w:color w:val="000000" w:themeColor="text1"/>
          <w:sz w:val="24"/>
          <w:szCs w:val="24"/>
          <w:lang w:val="en-US"/>
        </w:rPr>
      </w:pPr>
    </w:p>
    <w:p w14:paraId="167067A1" w14:textId="77777777" w:rsidR="009F2677" w:rsidRPr="001B149C" w:rsidRDefault="009F2677" w:rsidP="001B149C">
      <w:pPr>
        <w:rPr>
          <w:b/>
          <w:bCs/>
          <w:sz w:val="28"/>
          <w:szCs w:val="28"/>
        </w:rPr>
      </w:pPr>
      <w:r w:rsidRPr="001B149C">
        <w:rPr>
          <w:b/>
          <w:bCs/>
          <w:sz w:val="28"/>
          <w:szCs w:val="28"/>
        </w:rPr>
        <w:t>Corporate Services</w:t>
      </w:r>
    </w:p>
    <w:p w14:paraId="4DE1524E" w14:textId="77777777" w:rsidR="001B149C" w:rsidRDefault="001B149C" w:rsidP="009F2677">
      <w:pPr>
        <w:pStyle w:val="ListParagraph"/>
        <w:ind w:left="0"/>
        <w:rPr>
          <w:rFonts w:asciiTheme="minorHAnsi" w:hAnsiTheme="minorHAnsi" w:cstheme="minorHAnsi"/>
          <w:color w:val="7030A0"/>
          <w:sz w:val="28"/>
          <w:szCs w:val="28"/>
        </w:rPr>
      </w:pPr>
    </w:p>
    <w:p w14:paraId="71444D46" w14:textId="120F6BD7" w:rsidR="009F2677" w:rsidRPr="00690582" w:rsidRDefault="009F2677" w:rsidP="00690582">
      <w:pPr>
        <w:pStyle w:val="ListParagraph"/>
        <w:numPr>
          <w:ilvl w:val="0"/>
          <w:numId w:val="50"/>
        </w:numPr>
        <w:rPr>
          <w:rFonts w:asciiTheme="minorHAnsi" w:eastAsia="MS Mincho" w:hAnsiTheme="minorHAnsi" w:cstheme="minorHAnsi"/>
          <w:color w:val="000000" w:themeColor="text1"/>
          <w:spacing w:val="0"/>
          <w:sz w:val="24"/>
          <w:szCs w:val="24"/>
          <w:lang w:eastAsia="ja-JP"/>
        </w:rPr>
      </w:pPr>
      <w:r w:rsidRPr="001B149C">
        <w:rPr>
          <w:rFonts w:asciiTheme="minorHAnsi" w:hAnsiTheme="minorHAnsi" w:cstheme="minorHAnsi"/>
          <w:color w:val="000000" w:themeColor="text1"/>
          <w:sz w:val="24"/>
          <w:szCs w:val="24"/>
        </w:rPr>
        <w:t>We ensure our website is accessible in the following ways:</w:t>
      </w:r>
    </w:p>
    <w:p w14:paraId="1E8121E8" w14:textId="77777777" w:rsidR="002063B5" w:rsidRP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hAnsiTheme="minorHAnsi" w:cstheme="minorHAnsi"/>
          <w:color w:val="000000" w:themeColor="text1"/>
          <w:sz w:val="24"/>
          <w:szCs w:val="24"/>
        </w:rPr>
        <w:t>Descriptive headers and images so a screen reader can pick them up.</w:t>
      </w:r>
    </w:p>
    <w:p w14:paraId="5C04EBEA" w14:textId="77777777" w:rsidR="002063B5" w:rsidRP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hAnsiTheme="minorHAnsi" w:cstheme="minorHAnsi"/>
          <w:color w:val="000000" w:themeColor="text1"/>
          <w:sz w:val="24"/>
          <w:szCs w:val="24"/>
        </w:rPr>
        <w:t xml:space="preserve">Clear font colour contrast. </w:t>
      </w:r>
    </w:p>
    <w:p w14:paraId="6742316E" w14:textId="77777777" w:rsidR="002063B5" w:rsidRP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hAnsiTheme="minorHAnsi" w:cstheme="minorHAnsi"/>
          <w:color w:val="000000" w:themeColor="text1"/>
          <w:sz w:val="24"/>
          <w:szCs w:val="24"/>
        </w:rPr>
        <w:t xml:space="preserve">Descriptive links for easy access on a screen reader. </w:t>
      </w:r>
    </w:p>
    <w:p w14:paraId="79FC116B" w14:textId="77777777" w:rsidR="002063B5" w:rsidRP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hAnsiTheme="minorHAnsi" w:cstheme="minorHAnsi"/>
          <w:color w:val="000000" w:themeColor="text1"/>
          <w:sz w:val="24"/>
          <w:szCs w:val="24"/>
        </w:rPr>
        <w:t>We are currently AA compliant according to the Web Content Accessibility Guidelines (WCAG).</w:t>
      </w:r>
    </w:p>
    <w:p w14:paraId="7641DECB" w14:textId="77777777" w:rsid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eastAsia="MS Mincho" w:hAnsiTheme="minorHAnsi" w:cstheme="minorHAnsi"/>
          <w:color w:val="000000" w:themeColor="text1"/>
          <w:spacing w:val="0"/>
          <w:sz w:val="24"/>
          <w:szCs w:val="24"/>
          <w:lang w:eastAsia="ja-JP"/>
        </w:rPr>
        <w:t>Providing clear and consistent navigation mechanisms, orientation information, navigation bars, and a site map</w:t>
      </w:r>
      <w:r w:rsidRPr="002063B5">
        <w:rPr>
          <w:rFonts w:asciiTheme="minorHAnsi" w:hAnsiTheme="minorHAnsi" w:cstheme="minorHAnsi"/>
          <w:color w:val="000000" w:themeColor="text1"/>
          <w:sz w:val="24"/>
          <w:szCs w:val="24"/>
        </w:rPr>
        <w:t xml:space="preserve"> that increases the likelihood that a person will find what they are</w:t>
      </w:r>
      <w:r w:rsidRPr="002063B5">
        <w:rPr>
          <w:rFonts w:asciiTheme="minorHAnsi" w:eastAsia="MS Mincho" w:hAnsiTheme="minorHAnsi" w:cstheme="minorHAnsi"/>
          <w:color w:val="000000" w:themeColor="text1"/>
          <w:spacing w:val="0"/>
          <w:sz w:val="24"/>
          <w:szCs w:val="24"/>
          <w:lang w:eastAsia="ja-JP"/>
        </w:rPr>
        <w:t xml:space="preserve"> looking for.</w:t>
      </w:r>
    </w:p>
    <w:p w14:paraId="7382951B" w14:textId="77777777" w:rsid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eastAsia="MS Mincho" w:hAnsiTheme="minorHAnsi" w:cstheme="minorHAnsi"/>
          <w:color w:val="000000" w:themeColor="text1"/>
          <w:spacing w:val="0"/>
          <w:sz w:val="24"/>
          <w:szCs w:val="24"/>
          <w:lang w:eastAsia="ja-JP"/>
        </w:rPr>
        <w:t xml:space="preserve">We </w:t>
      </w:r>
      <w:r w:rsidR="00CA3F4B" w:rsidRPr="002063B5">
        <w:rPr>
          <w:rFonts w:asciiTheme="minorHAnsi" w:eastAsia="MS Mincho" w:hAnsiTheme="minorHAnsi" w:cstheme="minorHAnsi"/>
          <w:color w:val="000000" w:themeColor="text1"/>
          <w:spacing w:val="0"/>
          <w:sz w:val="24"/>
          <w:szCs w:val="24"/>
          <w:lang w:eastAsia="ja-JP"/>
        </w:rPr>
        <w:t>carry out</w:t>
      </w:r>
      <w:r w:rsidRPr="002063B5">
        <w:rPr>
          <w:rFonts w:asciiTheme="minorHAnsi" w:eastAsia="MS Mincho" w:hAnsiTheme="minorHAnsi" w:cstheme="minorHAnsi"/>
          <w:color w:val="000000" w:themeColor="text1"/>
          <w:spacing w:val="0"/>
          <w:sz w:val="24"/>
          <w:szCs w:val="24"/>
          <w:lang w:eastAsia="ja-JP"/>
        </w:rPr>
        <w:t xml:space="preserve"> user testing of all online forms to ensure they are easy to use and are accessible.</w:t>
      </w:r>
    </w:p>
    <w:p w14:paraId="10E6CD17" w14:textId="7655A3B3" w:rsidR="009F2677" w:rsidRPr="002063B5" w:rsidRDefault="009F2677" w:rsidP="002063B5">
      <w:pPr>
        <w:pStyle w:val="ListParagraph"/>
        <w:numPr>
          <w:ilvl w:val="1"/>
          <w:numId w:val="50"/>
        </w:numPr>
        <w:rPr>
          <w:rFonts w:asciiTheme="minorHAnsi" w:eastAsia="MS Mincho" w:hAnsiTheme="minorHAnsi" w:cstheme="minorHAnsi"/>
          <w:color w:val="000000" w:themeColor="text1"/>
          <w:spacing w:val="0"/>
          <w:sz w:val="24"/>
          <w:szCs w:val="24"/>
          <w:lang w:eastAsia="ja-JP"/>
        </w:rPr>
      </w:pPr>
      <w:r w:rsidRPr="002063B5">
        <w:rPr>
          <w:rFonts w:asciiTheme="minorHAnsi" w:eastAsia="MS Mincho" w:hAnsiTheme="minorHAnsi" w:cstheme="minorHAnsi"/>
          <w:color w:val="000000" w:themeColor="text1"/>
          <w:spacing w:val="0"/>
          <w:sz w:val="24"/>
          <w:szCs w:val="24"/>
          <w:lang w:eastAsia="ja-JP"/>
        </w:rPr>
        <w:t xml:space="preserve">Implemented the </w:t>
      </w:r>
      <w:r w:rsidR="00CA3F4B" w:rsidRPr="002063B5">
        <w:rPr>
          <w:rFonts w:asciiTheme="minorHAnsi" w:eastAsia="MS Mincho" w:hAnsiTheme="minorHAnsi" w:cstheme="minorHAnsi"/>
          <w:color w:val="000000" w:themeColor="text1"/>
          <w:spacing w:val="0"/>
          <w:sz w:val="24"/>
          <w:szCs w:val="24"/>
          <w:lang w:eastAsia="ja-JP"/>
        </w:rPr>
        <w:t>a</w:t>
      </w:r>
      <w:r w:rsidRPr="002063B5">
        <w:rPr>
          <w:rFonts w:asciiTheme="minorHAnsi" w:eastAsia="MS Mincho" w:hAnsiTheme="minorHAnsi" w:cstheme="minorHAnsi"/>
          <w:color w:val="000000" w:themeColor="text1"/>
          <w:spacing w:val="0"/>
          <w:sz w:val="24"/>
          <w:szCs w:val="24"/>
          <w:lang w:eastAsia="ja-JP"/>
        </w:rPr>
        <w:t>ccessibility regulations to ensure all documents on our website either meet these requirements or can be requested in a suitable format compatible with screen readers etc.</w:t>
      </w:r>
    </w:p>
    <w:p w14:paraId="26A69DFE" w14:textId="0F11B4B8" w:rsidR="00907BF3" w:rsidRPr="00907BF3" w:rsidRDefault="00A46294" w:rsidP="558D519B">
      <w:pPr>
        <w:pStyle w:val="ListParagraph"/>
        <w:numPr>
          <w:ilvl w:val="0"/>
          <w:numId w:val="50"/>
        </w:numPr>
        <w:autoSpaceDE w:val="0"/>
        <w:autoSpaceDN w:val="0"/>
        <w:rPr>
          <w:rFonts w:asciiTheme="minorHAnsi" w:hAnsiTheme="minorHAnsi" w:cstheme="minorBidi"/>
          <w:color w:val="000000" w:themeColor="text1"/>
          <w:spacing w:val="0"/>
          <w:sz w:val="24"/>
          <w:szCs w:val="24"/>
        </w:rPr>
      </w:pPr>
      <w:r w:rsidRPr="558D519B">
        <w:rPr>
          <w:rFonts w:asciiTheme="minorHAnsi" w:hAnsiTheme="minorHAnsi" w:cstheme="minorBidi"/>
          <w:color w:val="000000" w:themeColor="text1"/>
          <w:sz w:val="24"/>
          <w:szCs w:val="24"/>
        </w:rPr>
        <w:t xml:space="preserve">Although not currently open for </w:t>
      </w:r>
      <w:r w:rsidR="396B35FA" w:rsidRPr="558D519B">
        <w:rPr>
          <w:rFonts w:asciiTheme="minorHAnsi" w:hAnsiTheme="minorHAnsi" w:cstheme="minorBidi"/>
          <w:color w:val="000000" w:themeColor="text1"/>
          <w:sz w:val="24"/>
          <w:szCs w:val="24"/>
        </w:rPr>
        <w:t>face-to-face</w:t>
      </w:r>
      <w:r w:rsidRPr="558D519B">
        <w:rPr>
          <w:rFonts w:asciiTheme="minorHAnsi" w:hAnsiTheme="minorHAnsi" w:cstheme="minorBidi"/>
          <w:color w:val="000000" w:themeColor="text1"/>
          <w:sz w:val="24"/>
          <w:szCs w:val="24"/>
        </w:rPr>
        <w:t xml:space="preserve"> visitors, our customer service team is available via the telephone and email. </w:t>
      </w:r>
    </w:p>
    <w:p w14:paraId="04AB2364" w14:textId="516366EB" w:rsidR="00907BF3" w:rsidRPr="00907BF3" w:rsidRDefault="00A46294" w:rsidP="558D519B">
      <w:pPr>
        <w:pStyle w:val="ListParagraph"/>
        <w:numPr>
          <w:ilvl w:val="0"/>
          <w:numId w:val="50"/>
        </w:numPr>
        <w:autoSpaceDE w:val="0"/>
        <w:autoSpaceDN w:val="0"/>
        <w:rPr>
          <w:rFonts w:asciiTheme="minorHAnsi" w:hAnsiTheme="minorHAnsi" w:cstheme="minorBidi"/>
          <w:color w:val="000000" w:themeColor="text1"/>
          <w:spacing w:val="0"/>
          <w:sz w:val="24"/>
          <w:szCs w:val="24"/>
        </w:rPr>
      </w:pPr>
      <w:r w:rsidRPr="558D519B">
        <w:rPr>
          <w:rFonts w:asciiTheme="minorHAnsi" w:hAnsiTheme="minorHAnsi" w:cstheme="minorBidi"/>
          <w:color w:val="000000" w:themeColor="text1"/>
          <w:sz w:val="24"/>
          <w:szCs w:val="24"/>
        </w:rPr>
        <w:t xml:space="preserve">We encourage the use of our online services across the authority. If a person is unable to self-serve online at </w:t>
      </w:r>
      <w:r w:rsidR="14EB3FAA" w:rsidRPr="558D519B">
        <w:rPr>
          <w:rFonts w:asciiTheme="minorHAnsi" w:hAnsiTheme="minorHAnsi" w:cstheme="minorBidi"/>
          <w:color w:val="000000" w:themeColor="text1"/>
          <w:sz w:val="24"/>
          <w:szCs w:val="24"/>
        </w:rPr>
        <w:t>home,</w:t>
      </w:r>
      <w:r w:rsidRPr="558D519B">
        <w:rPr>
          <w:rFonts w:asciiTheme="minorHAnsi" w:hAnsiTheme="minorHAnsi" w:cstheme="minorBidi"/>
          <w:color w:val="000000" w:themeColor="text1"/>
          <w:sz w:val="24"/>
          <w:szCs w:val="24"/>
        </w:rPr>
        <w:t xml:space="preserve"> we will offer telephone appointments for our trained advisors to complete forms on the customer’s behalf. </w:t>
      </w:r>
    </w:p>
    <w:p w14:paraId="65549943" w14:textId="11C01C4E" w:rsidR="00907BF3" w:rsidRPr="00907BF3" w:rsidRDefault="00A46294" w:rsidP="558D519B">
      <w:pPr>
        <w:pStyle w:val="ListParagraph"/>
        <w:numPr>
          <w:ilvl w:val="0"/>
          <w:numId w:val="50"/>
        </w:numPr>
        <w:autoSpaceDE w:val="0"/>
        <w:autoSpaceDN w:val="0"/>
        <w:rPr>
          <w:rFonts w:asciiTheme="minorHAnsi" w:hAnsiTheme="minorHAnsi" w:cstheme="minorBidi"/>
          <w:color w:val="000000" w:themeColor="text1"/>
          <w:spacing w:val="0"/>
          <w:sz w:val="24"/>
          <w:szCs w:val="24"/>
        </w:rPr>
      </w:pPr>
      <w:r w:rsidRPr="558D519B">
        <w:rPr>
          <w:rFonts w:asciiTheme="minorHAnsi" w:hAnsiTheme="minorHAnsi" w:cstheme="minorBidi"/>
          <w:color w:val="000000" w:themeColor="text1"/>
          <w:sz w:val="24"/>
          <w:szCs w:val="24"/>
        </w:rPr>
        <w:t xml:space="preserve">Where documentation is </w:t>
      </w:r>
      <w:r w:rsidR="568F9330" w:rsidRPr="558D519B">
        <w:rPr>
          <w:rFonts w:asciiTheme="minorHAnsi" w:hAnsiTheme="minorHAnsi" w:cstheme="minorBidi"/>
          <w:color w:val="000000" w:themeColor="text1"/>
          <w:sz w:val="24"/>
          <w:szCs w:val="24"/>
        </w:rPr>
        <w:t>required,</w:t>
      </w:r>
      <w:r w:rsidRPr="558D519B">
        <w:rPr>
          <w:rFonts w:asciiTheme="minorHAnsi" w:hAnsiTheme="minorHAnsi" w:cstheme="minorBidi"/>
          <w:color w:val="000000" w:themeColor="text1"/>
          <w:sz w:val="24"/>
          <w:szCs w:val="24"/>
        </w:rPr>
        <w:t xml:space="preserve"> it may be emailed </w:t>
      </w:r>
      <w:r w:rsidR="061B1C23" w:rsidRPr="558D519B">
        <w:rPr>
          <w:rFonts w:asciiTheme="minorHAnsi" w:hAnsiTheme="minorHAnsi" w:cstheme="minorBidi"/>
          <w:color w:val="000000" w:themeColor="text1"/>
          <w:sz w:val="24"/>
          <w:szCs w:val="24"/>
        </w:rPr>
        <w:t>in,</w:t>
      </w:r>
      <w:r w:rsidRPr="558D519B">
        <w:rPr>
          <w:rFonts w:asciiTheme="minorHAnsi" w:hAnsiTheme="minorHAnsi" w:cstheme="minorBidi"/>
          <w:color w:val="000000" w:themeColor="text1"/>
          <w:sz w:val="24"/>
          <w:szCs w:val="24"/>
        </w:rPr>
        <w:t xml:space="preserve"> or hard copies dropped into the post box at the offices. </w:t>
      </w:r>
    </w:p>
    <w:p w14:paraId="3B5E6961" w14:textId="6ECA8E22" w:rsidR="00907BF3" w:rsidRPr="00907BF3" w:rsidRDefault="00A46294" w:rsidP="558D519B">
      <w:pPr>
        <w:pStyle w:val="ListParagraph"/>
        <w:numPr>
          <w:ilvl w:val="0"/>
          <w:numId w:val="50"/>
        </w:numPr>
        <w:autoSpaceDE w:val="0"/>
        <w:autoSpaceDN w:val="0"/>
        <w:rPr>
          <w:rFonts w:asciiTheme="minorHAnsi" w:hAnsiTheme="minorHAnsi" w:cstheme="minorBidi"/>
          <w:color w:val="000000" w:themeColor="text1"/>
          <w:spacing w:val="0"/>
          <w:sz w:val="24"/>
          <w:szCs w:val="24"/>
        </w:rPr>
      </w:pPr>
      <w:r w:rsidRPr="558D519B">
        <w:rPr>
          <w:rFonts w:asciiTheme="minorHAnsi" w:hAnsiTheme="minorHAnsi" w:cstheme="minorBidi"/>
          <w:color w:val="000000" w:themeColor="text1"/>
          <w:sz w:val="24"/>
          <w:szCs w:val="24"/>
        </w:rPr>
        <w:lastRenderedPageBreak/>
        <w:t xml:space="preserve">If a customer cannot self-serve and a telephone appointment is not sufficient/appropriate we may pre book a </w:t>
      </w:r>
      <w:r w:rsidR="716D1631" w:rsidRPr="558D519B">
        <w:rPr>
          <w:rFonts w:asciiTheme="minorHAnsi" w:hAnsiTheme="minorHAnsi" w:cstheme="minorBidi"/>
          <w:color w:val="000000" w:themeColor="text1"/>
          <w:sz w:val="24"/>
          <w:szCs w:val="24"/>
        </w:rPr>
        <w:t>face-to-face</w:t>
      </w:r>
      <w:r w:rsidRPr="558D519B">
        <w:rPr>
          <w:rFonts w:asciiTheme="minorHAnsi" w:hAnsiTheme="minorHAnsi" w:cstheme="minorBidi"/>
          <w:color w:val="000000" w:themeColor="text1"/>
          <w:sz w:val="24"/>
          <w:szCs w:val="24"/>
        </w:rPr>
        <w:t xml:space="preserve"> appointment. To pr</w:t>
      </w:r>
      <w:r w:rsidR="00512A02" w:rsidRPr="558D519B">
        <w:rPr>
          <w:rFonts w:asciiTheme="minorHAnsi" w:hAnsiTheme="minorHAnsi" w:cstheme="minorBidi"/>
          <w:color w:val="000000" w:themeColor="text1"/>
          <w:sz w:val="24"/>
          <w:szCs w:val="24"/>
        </w:rPr>
        <w:t xml:space="preserve">otect both customers and staff, </w:t>
      </w:r>
      <w:r w:rsidRPr="558D519B">
        <w:rPr>
          <w:rFonts w:asciiTheme="minorHAnsi" w:hAnsiTheme="minorHAnsi" w:cstheme="minorBidi"/>
          <w:color w:val="000000" w:themeColor="text1"/>
          <w:sz w:val="24"/>
          <w:szCs w:val="24"/>
        </w:rPr>
        <w:t>Covid guidelines (no symptoms, hand sanitiser, face masks, distancing) must be followed by all parties involved in the appointment.</w:t>
      </w:r>
    </w:p>
    <w:p w14:paraId="6087359A" w14:textId="77777777" w:rsidR="00907BF3" w:rsidRPr="00907BF3" w:rsidRDefault="00A46294" w:rsidP="00A46294">
      <w:pPr>
        <w:pStyle w:val="ListParagraph"/>
        <w:numPr>
          <w:ilvl w:val="0"/>
          <w:numId w:val="50"/>
        </w:numPr>
        <w:autoSpaceDE w:val="0"/>
        <w:autoSpaceDN w:val="0"/>
        <w:rPr>
          <w:rFonts w:asciiTheme="minorHAnsi" w:hAnsiTheme="minorHAnsi" w:cstheme="minorHAnsi"/>
          <w:color w:val="000000" w:themeColor="text1"/>
          <w:spacing w:val="0"/>
          <w:sz w:val="24"/>
          <w:szCs w:val="24"/>
        </w:rPr>
      </w:pPr>
      <w:r w:rsidRPr="00907BF3">
        <w:rPr>
          <w:rFonts w:asciiTheme="minorHAnsi" w:hAnsiTheme="minorHAnsi" w:cstheme="minorHAnsi"/>
          <w:color w:val="000000" w:themeColor="text1"/>
          <w:sz w:val="24"/>
          <w:szCs w:val="24"/>
        </w:rPr>
        <w:t>Our Customer Service team regularly receive safeguarding and equality training.</w:t>
      </w:r>
    </w:p>
    <w:p w14:paraId="6C075A17" w14:textId="77777777" w:rsidR="00907BF3" w:rsidRPr="00907BF3" w:rsidRDefault="000628E9" w:rsidP="00A46294">
      <w:pPr>
        <w:pStyle w:val="ListParagraph"/>
        <w:numPr>
          <w:ilvl w:val="0"/>
          <w:numId w:val="50"/>
        </w:numPr>
        <w:autoSpaceDE w:val="0"/>
        <w:autoSpaceDN w:val="0"/>
        <w:rPr>
          <w:rFonts w:asciiTheme="minorHAnsi" w:hAnsiTheme="minorHAnsi" w:cstheme="minorHAnsi"/>
          <w:color w:val="000000" w:themeColor="text1"/>
          <w:spacing w:val="0"/>
          <w:sz w:val="24"/>
          <w:szCs w:val="24"/>
        </w:rPr>
      </w:pPr>
      <w:r w:rsidRPr="00907BF3">
        <w:rPr>
          <w:rFonts w:asciiTheme="minorHAnsi" w:hAnsiTheme="minorHAnsi" w:cstheme="minorHAnsi"/>
          <w:color w:val="000000" w:themeColor="text1"/>
          <w:sz w:val="24"/>
          <w:szCs w:val="24"/>
        </w:rPr>
        <w:t>Whilst our offices are currently closed there are times that people need to enter</w:t>
      </w:r>
      <w:r w:rsidR="00A46294" w:rsidRPr="00907BF3">
        <w:rPr>
          <w:rFonts w:asciiTheme="minorHAnsi" w:hAnsiTheme="minorHAnsi" w:cstheme="minorHAnsi"/>
          <w:color w:val="000000" w:themeColor="text1"/>
          <w:sz w:val="24"/>
          <w:szCs w:val="24"/>
        </w:rPr>
        <w:t>, our District Council House offices offers access via steps or a ramp through double width automatic doors. A disabled toilet, which uses a radar key for access, is available to visitors.</w:t>
      </w:r>
    </w:p>
    <w:p w14:paraId="404619A9" w14:textId="77777777" w:rsidR="00907BF3" w:rsidRPr="00907BF3" w:rsidRDefault="00A46294" w:rsidP="00A46294">
      <w:pPr>
        <w:pStyle w:val="ListParagraph"/>
        <w:numPr>
          <w:ilvl w:val="0"/>
          <w:numId w:val="50"/>
        </w:numPr>
        <w:autoSpaceDE w:val="0"/>
        <w:autoSpaceDN w:val="0"/>
        <w:rPr>
          <w:rFonts w:asciiTheme="minorHAnsi" w:hAnsiTheme="minorHAnsi" w:cstheme="minorHAnsi"/>
          <w:color w:val="000000" w:themeColor="text1"/>
          <w:spacing w:val="0"/>
          <w:sz w:val="24"/>
          <w:szCs w:val="24"/>
        </w:rPr>
      </w:pPr>
      <w:r w:rsidRPr="00907BF3">
        <w:rPr>
          <w:rFonts w:asciiTheme="minorHAnsi" w:hAnsiTheme="minorHAnsi" w:cstheme="minorHAnsi"/>
          <w:color w:val="000000" w:themeColor="text1"/>
          <w:sz w:val="24"/>
          <w:szCs w:val="24"/>
        </w:rPr>
        <w:t>Our reception area has a portable hearing loop that is made available to those who need it, and the desks have been selected to be wheelchair user friendly.</w:t>
      </w:r>
    </w:p>
    <w:p w14:paraId="41295FFA" w14:textId="56BB0227" w:rsidR="00A46294" w:rsidRPr="0069657E" w:rsidRDefault="00A46294" w:rsidP="01BA43ED">
      <w:pPr>
        <w:pStyle w:val="ListParagraph"/>
        <w:numPr>
          <w:ilvl w:val="0"/>
          <w:numId w:val="50"/>
        </w:numPr>
        <w:autoSpaceDE w:val="0"/>
        <w:autoSpaceDN w:val="0"/>
        <w:rPr>
          <w:rFonts w:asciiTheme="minorHAnsi" w:hAnsiTheme="minorHAnsi" w:cstheme="minorBidi"/>
          <w:color w:val="000000" w:themeColor="text1"/>
          <w:spacing w:val="0"/>
          <w:sz w:val="24"/>
          <w:szCs w:val="24"/>
          <w:lang w:val="en-US"/>
        </w:rPr>
      </w:pPr>
      <w:r w:rsidRPr="558D519B">
        <w:rPr>
          <w:rFonts w:asciiTheme="minorHAnsi" w:hAnsiTheme="minorHAnsi" w:cstheme="minorBidi"/>
          <w:color w:val="000000" w:themeColor="text1"/>
          <w:sz w:val="24"/>
          <w:szCs w:val="24"/>
          <w:lang w:val="en-US"/>
        </w:rPr>
        <w:t xml:space="preserve">We can make </w:t>
      </w:r>
      <w:r w:rsidR="2506A339" w:rsidRPr="558D519B">
        <w:rPr>
          <w:rFonts w:asciiTheme="minorHAnsi" w:hAnsiTheme="minorHAnsi" w:cstheme="minorBidi"/>
          <w:color w:val="000000" w:themeColor="text1"/>
          <w:sz w:val="24"/>
          <w:szCs w:val="24"/>
          <w:lang w:val="en-US"/>
        </w:rPr>
        <w:t>a provision</w:t>
      </w:r>
      <w:r w:rsidRPr="558D519B">
        <w:rPr>
          <w:rFonts w:asciiTheme="minorHAnsi" w:hAnsiTheme="minorHAnsi" w:cstheme="minorBidi"/>
          <w:color w:val="000000" w:themeColor="text1"/>
          <w:sz w:val="24"/>
          <w:szCs w:val="24"/>
          <w:lang w:val="en-US"/>
        </w:rPr>
        <w:t xml:space="preserve"> to ensure that translation services are available. </w:t>
      </w:r>
    </w:p>
    <w:p w14:paraId="00F960AA" w14:textId="30E70487" w:rsidR="01BA43ED" w:rsidRDefault="01BA43ED" w:rsidP="01BA43ED">
      <w:pPr>
        <w:rPr>
          <w:color w:val="000000" w:themeColor="text1"/>
          <w:sz w:val="24"/>
          <w:szCs w:val="24"/>
        </w:rPr>
      </w:pPr>
    </w:p>
    <w:p w14:paraId="6B53E2DE" w14:textId="53BC355F" w:rsidR="009F2677" w:rsidRPr="00511ED0" w:rsidRDefault="00BC65BA" w:rsidP="00907BF3">
      <w:pPr>
        <w:pStyle w:val="Heading1"/>
        <w:numPr>
          <w:ilvl w:val="0"/>
          <w:numId w:val="45"/>
        </w:numPr>
        <w:rPr>
          <w:sz w:val="28"/>
          <w:szCs w:val="28"/>
        </w:rPr>
      </w:pPr>
      <w:bookmarkStart w:id="12" w:name="_Toc92710792"/>
      <w:r>
        <w:rPr>
          <w:sz w:val="28"/>
          <w:szCs w:val="28"/>
        </w:rPr>
        <w:t xml:space="preserve">Service </w:t>
      </w:r>
      <w:r w:rsidR="000C11C1" w:rsidRPr="00511ED0">
        <w:rPr>
          <w:sz w:val="28"/>
          <w:szCs w:val="28"/>
        </w:rPr>
        <w:t>quality i</w:t>
      </w:r>
      <w:r w:rsidR="002033D6" w:rsidRPr="00511ED0">
        <w:rPr>
          <w:sz w:val="28"/>
          <w:szCs w:val="28"/>
        </w:rPr>
        <w:t>mprovements</w:t>
      </w:r>
      <w:r w:rsidR="00C22F7C">
        <w:rPr>
          <w:sz w:val="28"/>
          <w:szCs w:val="28"/>
        </w:rPr>
        <w:t xml:space="preserve"> </w:t>
      </w:r>
      <w:r w:rsidR="000C11C1" w:rsidRPr="00511ED0">
        <w:rPr>
          <w:sz w:val="28"/>
          <w:szCs w:val="28"/>
        </w:rPr>
        <w:t>in 2021</w:t>
      </w:r>
      <w:bookmarkEnd w:id="12"/>
    </w:p>
    <w:p w14:paraId="27546509" w14:textId="77777777" w:rsidR="00907BF3" w:rsidRDefault="00907BF3" w:rsidP="009F2677">
      <w:pPr>
        <w:rPr>
          <w:rFonts w:asciiTheme="minorHAnsi" w:hAnsiTheme="minorHAnsi" w:cstheme="minorHAnsi"/>
          <w:sz w:val="28"/>
          <w:szCs w:val="28"/>
        </w:rPr>
      </w:pPr>
    </w:p>
    <w:p w14:paraId="0C3351D1" w14:textId="23058F3A" w:rsidR="009F2677" w:rsidRDefault="009F2677"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In</w:t>
      </w:r>
      <w:r w:rsidR="000C11C1" w:rsidRPr="002033D6">
        <w:rPr>
          <w:rFonts w:asciiTheme="minorHAnsi" w:hAnsiTheme="minorHAnsi" w:cstheme="minorHAnsi"/>
          <w:color w:val="000000" w:themeColor="text1"/>
          <w:sz w:val="24"/>
          <w:szCs w:val="24"/>
        </w:rPr>
        <w:t xml:space="preserve"> our 2021</w:t>
      </w:r>
      <w:r w:rsidRPr="002033D6">
        <w:rPr>
          <w:rFonts w:asciiTheme="minorHAnsi" w:hAnsiTheme="minorHAnsi" w:cstheme="minorHAnsi"/>
          <w:color w:val="000000" w:themeColor="text1"/>
          <w:sz w:val="24"/>
          <w:szCs w:val="24"/>
        </w:rPr>
        <w:t xml:space="preserve"> Equality Statement we identified a number of service equality priorities which are detailed below. This section sets out what we said we would do</w:t>
      </w:r>
      <w:r w:rsidRPr="002033D6">
        <w:rPr>
          <w:rFonts w:asciiTheme="minorHAnsi" w:hAnsiTheme="minorHAnsi" w:cstheme="minorHAnsi"/>
          <w:b/>
          <w:color w:val="000000" w:themeColor="text1"/>
          <w:sz w:val="24"/>
          <w:szCs w:val="24"/>
        </w:rPr>
        <w:t xml:space="preserve"> </w:t>
      </w:r>
      <w:r w:rsidRPr="002033D6">
        <w:rPr>
          <w:rFonts w:asciiTheme="minorHAnsi" w:hAnsiTheme="minorHAnsi" w:cstheme="minorHAnsi"/>
          <w:color w:val="000000" w:themeColor="text1"/>
          <w:sz w:val="24"/>
          <w:szCs w:val="24"/>
        </w:rPr>
        <w:t xml:space="preserve">and what we did. </w:t>
      </w:r>
    </w:p>
    <w:p w14:paraId="27D67972" w14:textId="0944B5E9" w:rsidR="009F2677" w:rsidRPr="002033D6" w:rsidRDefault="009F2677" w:rsidP="009F2677">
      <w:pPr>
        <w:rPr>
          <w:rFonts w:asciiTheme="minorHAnsi" w:hAnsiTheme="minorHAnsi" w:cstheme="minorHAnsi"/>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033D6" w:rsidRPr="00545A68" w14:paraId="686624BE" w14:textId="77777777" w:rsidTr="558D519B">
        <w:tc>
          <w:tcPr>
            <w:tcW w:w="4981" w:type="dxa"/>
            <w:shd w:val="clear" w:color="auto" w:fill="DEEAF6" w:themeFill="accent1" w:themeFillTint="33"/>
          </w:tcPr>
          <w:p w14:paraId="6723BD8E" w14:textId="1C90CBC1" w:rsidR="002033D6" w:rsidRPr="00545A68" w:rsidRDefault="00D048A8" w:rsidP="009F2677">
            <w:pPr>
              <w:rPr>
                <w:rFonts w:asciiTheme="minorHAnsi" w:hAnsiTheme="minorHAnsi" w:cstheme="minorHAnsi"/>
                <w:b/>
                <w:bCs/>
                <w:color w:val="000000" w:themeColor="text1"/>
                <w:sz w:val="24"/>
                <w:szCs w:val="24"/>
              </w:rPr>
            </w:pPr>
            <w:r w:rsidRPr="00545A68">
              <w:rPr>
                <w:rFonts w:asciiTheme="minorHAnsi" w:hAnsiTheme="minorHAnsi" w:cstheme="minorHAnsi"/>
                <w:b/>
                <w:bCs/>
                <w:color w:val="000000" w:themeColor="text1"/>
                <w:sz w:val="24"/>
                <w:szCs w:val="24"/>
              </w:rPr>
              <w:t>We said:</w:t>
            </w:r>
          </w:p>
        </w:tc>
        <w:tc>
          <w:tcPr>
            <w:tcW w:w="4981" w:type="dxa"/>
            <w:shd w:val="clear" w:color="auto" w:fill="DEEAF6" w:themeFill="accent1" w:themeFillTint="33"/>
          </w:tcPr>
          <w:p w14:paraId="612BCD0C" w14:textId="389BD695" w:rsidR="002033D6" w:rsidRPr="00545A68" w:rsidRDefault="00D048A8" w:rsidP="009F2677">
            <w:pPr>
              <w:rPr>
                <w:rFonts w:asciiTheme="minorHAnsi" w:hAnsiTheme="minorHAnsi" w:cstheme="minorHAnsi"/>
                <w:b/>
                <w:bCs/>
                <w:color w:val="000000" w:themeColor="text1"/>
                <w:sz w:val="24"/>
                <w:szCs w:val="24"/>
              </w:rPr>
            </w:pPr>
            <w:r w:rsidRPr="00545A68">
              <w:rPr>
                <w:rFonts w:asciiTheme="minorHAnsi" w:hAnsiTheme="minorHAnsi" w:cstheme="minorHAnsi"/>
                <w:b/>
                <w:bCs/>
                <w:color w:val="000000" w:themeColor="text1"/>
                <w:sz w:val="24"/>
                <w:szCs w:val="24"/>
              </w:rPr>
              <w:t>We did…</w:t>
            </w:r>
          </w:p>
        </w:tc>
      </w:tr>
      <w:tr w:rsidR="00D048A8" w14:paraId="062F0239" w14:textId="77777777" w:rsidTr="558D519B">
        <w:tc>
          <w:tcPr>
            <w:tcW w:w="4981" w:type="dxa"/>
            <w:shd w:val="clear" w:color="auto" w:fill="BDD6EE" w:themeFill="accent1" w:themeFillTint="66"/>
          </w:tcPr>
          <w:p w14:paraId="574F7813" w14:textId="77E7C8F4" w:rsidR="00D048A8" w:rsidRDefault="00D048A8"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review our equalities policy and our equalities objectives to ensure they reflect our equalities commitments and provide a framework for progressing these commitments.</w:t>
            </w:r>
          </w:p>
        </w:tc>
        <w:tc>
          <w:tcPr>
            <w:tcW w:w="4981" w:type="dxa"/>
            <w:shd w:val="clear" w:color="auto" w:fill="BDD6EE" w:themeFill="accent1" w:themeFillTint="66"/>
          </w:tcPr>
          <w:p w14:paraId="1EBE50D0" w14:textId="0C569153" w:rsidR="00D048A8" w:rsidRDefault="00214185"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Work on this has been ongoing and will always be continual. In 2022 our new change programme BABC will allow us to develop further as we want to respond to the changing needs and expectations of our residents.</w:t>
            </w:r>
          </w:p>
        </w:tc>
      </w:tr>
      <w:tr w:rsidR="00D048A8" w14:paraId="7769814F" w14:textId="77777777" w:rsidTr="558D519B">
        <w:tc>
          <w:tcPr>
            <w:tcW w:w="4981" w:type="dxa"/>
            <w:shd w:val="clear" w:color="auto" w:fill="DEEAF6" w:themeFill="accent1" w:themeFillTint="33"/>
          </w:tcPr>
          <w:p w14:paraId="6965EAB4" w14:textId="18197651" w:rsidR="00D048A8" w:rsidRDefault="00214185"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continue to maximise take up of Discretionary Housing Payments (DHP) to support vulnerable people and helping to prevent homelessness.</w:t>
            </w:r>
          </w:p>
        </w:tc>
        <w:tc>
          <w:tcPr>
            <w:tcW w:w="4981" w:type="dxa"/>
            <w:shd w:val="clear" w:color="auto" w:fill="DEEAF6" w:themeFill="accent1" w:themeFillTint="33"/>
          </w:tcPr>
          <w:p w14:paraId="0F919602" w14:textId="77777777" w:rsidR="00214185" w:rsidRPr="002033D6" w:rsidRDefault="00214185" w:rsidP="00214185">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For 2021/2022 we received funding of £104,168, currently in this financial year we have spent 61% (£63,490) of it – to date 146 applications have been paid and 74 declined. We hope to spend the remaining amount during the last quarter of the year.</w:t>
            </w:r>
          </w:p>
          <w:p w14:paraId="5F348F6F" w14:textId="77777777" w:rsidR="00214185" w:rsidRPr="002033D6" w:rsidRDefault="00214185" w:rsidP="00214185">
            <w:pPr>
              <w:rPr>
                <w:rFonts w:asciiTheme="minorHAnsi" w:hAnsiTheme="minorHAnsi" w:cstheme="minorHAnsi"/>
                <w:color w:val="000000" w:themeColor="text1"/>
                <w:sz w:val="24"/>
                <w:szCs w:val="24"/>
              </w:rPr>
            </w:pPr>
          </w:p>
          <w:p w14:paraId="05E9DA54" w14:textId="2DFAA1E4" w:rsidR="00D048A8" w:rsidRPr="00214185" w:rsidRDefault="00214185" w:rsidP="009F2677">
            <w:pPr>
              <w:rPr>
                <w:rFonts w:asciiTheme="minorHAnsi" w:hAnsiTheme="minorHAnsi" w:cstheme="minorHAnsi"/>
                <w:color w:val="000000" w:themeColor="text1"/>
                <w:spacing w:val="0"/>
                <w:sz w:val="24"/>
                <w:szCs w:val="24"/>
              </w:rPr>
            </w:pPr>
            <w:r w:rsidRPr="002033D6">
              <w:rPr>
                <w:rFonts w:asciiTheme="minorHAnsi" w:hAnsiTheme="minorHAnsi" w:cstheme="minorHAnsi"/>
                <w:color w:val="000000" w:themeColor="text1"/>
                <w:sz w:val="24"/>
                <w:szCs w:val="24"/>
              </w:rPr>
              <w:t>We have tried to raise awareness this year by arranging meetings with our Housing Options team and Citizens Advice Bureau. We are also working closely with our local Jobcentre, private landlords and registered providers in an attempt to fully utilise the funding we receive from the Department for Work and Pensions.</w:t>
            </w:r>
          </w:p>
        </w:tc>
      </w:tr>
      <w:tr w:rsidR="00D048A8" w14:paraId="3D5F25B7" w14:textId="77777777" w:rsidTr="558D519B">
        <w:tc>
          <w:tcPr>
            <w:tcW w:w="4981" w:type="dxa"/>
            <w:shd w:val="clear" w:color="auto" w:fill="BDD6EE" w:themeFill="accent1" w:themeFillTint="66"/>
          </w:tcPr>
          <w:p w14:paraId="18A235D5" w14:textId="40E6C75B" w:rsidR="00D048A8" w:rsidRDefault="00214185"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continue to monitor the protected characteristics of service users and consider the expansion of this monitoring into other service areas where possible.</w:t>
            </w:r>
          </w:p>
        </w:tc>
        <w:tc>
          <w:tcPr>
            <w:tcW w:w="4981" w:type="dxa"/>
            <w:shd w:val="clear" w:color="auto" w:fill="BDD6EE" w:themeFill="accent1" w:themeFillTint="66"/>
          </w:tcPr>
          <w:p w14:paraId="24BA203F" w14:textId="77777777" w:rsidR="00214185" w:rsidRPr="002033D6" w:rsidRDefault="00214185" w:rsidP="00214185">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have continued to do this and have this data for the following services:</w:t>
            </w:r>
          </w:p>
          <w:p w14:paraId="1373C9AF" w14:textId="77777777" w:rsidR="00214185" w:rsidRPr="002033D6" w:rsidRDefault="00214185" w:rsidP="00214185">
            <w:pPr>
              <w:pStyle w:val="ListParagraph"/>
              <w:numPr>
                <w:ilvl w:val="0"/>
                <w:numId w:val="7"/>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Discretionary housing payments</w:t>
            </w:r>
          </w:p>
          <w:p w14:paraId="5C0D0C46" w14:textId="77777777" w:rsidR="00214185" w:rsidRPr="002033D6" w:rsidRDefault="00214185" w:rsidP="00214185">
            <w:pPr>
              <w:pStyle w:val="ListParagraph"/>
              <w:numPr>
                <w:ilvl w:val="0"/>
                <w:numId w:val="7"/>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Housing enquiries</w:t>
            </w:r>
          </w:p>
          <w:p w14:paraId="7B9CC121" w14:textId="77777777" w:rsidR="00214185" w:rsidRPr="002033D6" w:rsidRDefault="00214185" w:rsidP="00214185">
            <w:pPr>
              <w:pStyle w:val="ListParagraph"/>
              <w:numPr>
                <w:ilvl w:val="0"/>
                <w:numId w:val="7"/>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Temporary accommodation placement</w:t>
            </w:r>
          </w:p>
          <w:p w14:paraId="47A9F7D0" w14:textId="77777777" w:rsidR="00214185" w:rsidRPr="002033D6" w:rsidRDefault="00214185" w:rsidP="00214185">
            <w:pPr>
              <w:rPr>
                <w:rFonts w:asciiTheme="minorHAnsi" w:hAnsiTheme="minorHAnsi" w:cstheme="minorHAnsi"/>
                <w:color w:val="000000" w:themeColor="text1"/>
                <w:sz w:val="24"/>
                <w:szCs w:val="24"/>
              </w:rPr>
            </w:pPr>
          </w:p>
          <w:p w14:paraId="21F7E028" w14:textId="142D41C8" w:rsidR="00D048A8" w:rsidRDefault="00214185"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lastRenderedPageBreak/>
              <w:t>During 2022, we will be considering alternative ways to obtain this information enabling us to capture more data and using it more effectively. An update on this will be provided in our 2023 statement.</w:t>
            </w:r>
          </w:p>
        </w:tc>
      </w:tr>
      <w:tr w:rsidR="00D048A8" w14:paraId="2006B520" w14:textId="77777777" w:rsidTr="558D519B">
        <w:tc>
          <w:tcPr>
            <w:tcW w:w="4981" w:type="dxa"/>
            <w:shd w:val="clear" w:color="auto" w:fill="DEEAF6" w:themeFill="accent1" w:themeFillTint="33"/>
          </w:tcPr>
          <w:p w14:paraId="362338E3" w14:textId="36309D4D" w:rsidR="00214185" w:rsidRPr="002033D6" w:rsidRDefault="2D03B858" w:rsidP="558D519B">
            <w:pPr>
              <w:rPr>
                <w:rFonts w:asciiTheme="minorHAnsi" w:hAnsiTheme="minorHAnsi" w:cstheme="minorBidi"/>
                <w:color w:val="000000" w:themeColor="text1"/>
                <w:sz w:val="24"/>
                <w:szCs w:val="24"/>
              </w:rPr>
            </w:pPr>
            <w:r w:rsidRPr="558D519B">
              <w:rPr>
                <w:rFonts w:asciiTheme="minorHAnsi" w:hAnsiTheme="minorHAnsi" w:cstheme="minorBidi"/>
                <w:color w:val="000000" w:themeColor="text1"/>
                <w:sz w:val="24"/>
                <w:szCs w:val="24"/>
              </w:rPr>
              <w:lastRenderedPageBreak/>
              <w:t xml:space="preserve">Where services and policies are reviewed and changes are proposed, equality impact assessments (EIA’s) will be carried out to ensure the full impact of changes is understood before a decision is made. </w:t>
            </w:r>
            <w:bookmarkStart w:id="13" w:name="_Int_J3fa5RDj"/>
            <w:r w:rsidRPr="558D519B">
              <w:rPr>
                <w:rFonts w:asciiTheme="minorHAnsi" w:hAnsiTheme="minorHAnsi" w:cstheme="minorBidi"/>
                <w:color w:val="000000" w:themeColor="text1"/>
                <w:sz w:val="24"/>
                <w:szCs w:val="24"/>
              </w:rPr>
              <w:t>EIA’s</w:t>
            </w:r>
            <w:bookmarkEnd w:id="13"/>
            <w:r w:rsidRPr="558D519B">
              <w:rPr>
                <w:rFonts w:asciiTheme="minorHAnsi" w:hAnsiTheme="minorHAnsi" w:cstheme="minorBidi"/>
                <w:color w:val="000000" w:themeColor="text1"/>
                <w:sz w:val="24"/>
                <w:szCs w:val="24"/>
              </w:rPr>
              <w:t xml:space="preserve"> are done for:</w:t>
            </w:r>
          </w:p>
          <w:p w14:paraId="004A3C9A" w14:textId="77777777" w:rsidR="00214185" w:rsidRPr="002033D6" w:rsidRDefault="00214185" w:rsidP="00214185">
            <w:pPr>
              <w:rPr>
                <w:rFonts w:asciiTheme="minorHAnsi" w:hAnsiTheme="minorHAnsi" w:cstheme="minorHAnsi"/>
                <w:color w:val="000000" w:themeColor="text1"/>
                <w:sz w:val="24"/>
                <w:szCs w:val="24"/>
              </w:rPr>
            </w:pPr>
          </w:p>
          <w:p w14:paraId="3B039525" w14:textId="77777777" w:rsidR="00214185" w:rsidRPr="002033D6" w:rsidRDefault="00214185" w:rsidP="00214185">
            <w:pPr>
              <w:numPr>
                <w:ilvl w:val="0"/>
                <w:numId w:val="37"/>
              </w:numPr>
              <w:rPr>
                <w:rFonts w:asciiTheme="minorHAnsi" w:hAnsiTheme="minorHAnsi" w:cstheme="minorHAnsi"/>
                <w:color w:val="000000" w:themeColor="text1"/>
                <w:sz w:val="24"/>
                <w:szCs w:val="24"/>
                <w:lang w:val="en-US"/>
              </w:rPr>
            </w:pPr>
            <w:r w:rsidRPr="002033D6">
              <w:rPr>
                <w:rFonts w:asciiTheme="minorHAnsi" w:hAnsiTheme="minorHAnsi" w:cstheme="minorHAnsi"/>
                <w:color w:val="000000" w:themeColor="text1"/>
                <w:sz w:val="24"/>
                <w:szCs w:val="24"/>
              </w:rPr>
              <w:t xml:space="preserve">A review an existing policy or service.        </w:t>
            </w:r>
          </w:p>
          <w:p w14:paraId="137D84F0" w14:textId="77777777" w:rsidR="00214185" w:rsidRPr="002033D6" w:rsidRDefault="00214185" w:rsidP="00214185">
            <w:pPr>
              <w:numPr>
                <w:ilvl w:val="0"/>
                <w:numId w:val="37"/>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Developing a new policy or planned service.             </w:t>
            </w:r>
          </w:p>
          <w:p w14:paraId="51619A8B" w14:textId="77777777" w:rsidR="00214185" w:rsidRPr="002033D6" w:rsidRDefault="00214185" w:rsidP="00214185">
            <w:pPr>
              <w:numPr>
                <w:ilvl w:val="0"/>
                <w:numId w:val="37"/>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Making a change to an existing policy or service, </w:t>
            </w:r>
            <w:r w:rsidRPr="002033D6">
              <w:rPr>
                <w:rFonts w:asciiTheme="minorHAnsi" w:hAnsiTheme="minorHAnsi" w:cstheme="minorHAnsi"/>
                <w:b/>
                <w:bCs/>
                <w:color w:val="000000" w:themeColor="text1"/>
                <w:sz w:val="24"/>
                <w:szCs w:val="24"/>
              </w:rPr>
              <w:t>this includes temporary changes</w:t>
            </w:r>
            <w:r w:rsidRPr="002033D6">
              <w:rPr>
                <w:rFonts w:asciiTheme="minorHAnsi" w:hAnsiTheme="minorHAnsi" w:cstheme="minorHAnsi"/>
                <w:color w:val="000000" w:themeColor="text1"/>
                <w:sz w:val="24"/>
                <w:szCs w:val="24"/>
              </w:rPr>
              <w:t>.</w:t>
            </w:r>
          </w:p>
          <w:p w14:paraId="22268AF8" w14:textId="5792CF89" w:rsidR="00D048A8" w:rsidRPr="00214185" w:rsidRDefault="00214185" w:rsidP="009F2677">
            <w:pPr>
              <w:numPr>
                <w:ilvl w:val="0"/>
                <w:numId w:val="37"/>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When a service has to be stopped. </w:t>
            </w:r>
          </w:p>
        </w:tc>
        <w:tc>
          <w:tcPr>
            <w:tcW w:w="4981" w:type="dxa"/>
            <w:shd w:val="clear" w:color="auto" w:fill="DEEAF6" w:themeFill="accent1" w:themeFillTint="33"/>
          </w:tcPr>
          <w:p w14:paraId="1D47E6D8" w14:textId="77777777" w:rsidR="00214185" w:rsidRPr="002033D6" w:rsidRDefault="2D03B858" w:rsidP="558D519B">
            <w:pPr>
              <w:rPr>
                <w:rFonts w:asciiTheme="minorHAnsi" w:hAnsiTheme="minorHAnsi" w:cstheme="minorBidi"/>
                <w:color w:val="000000" w:themeColor="text1"/>
                <w:sz w:val="24"/>
                <w:szCs w:val="24"/>
              </w:rPr>
            </w:pPr>
            <w:r w:rsidRPr="558D519B">
              <w:rPr>
                <w:rFonts w:asciiTheme="minorHAnsi" w:hAnsiTheme="minorHAnsi" w:cstheme="minorBidi"/>
                <w:color w:val="000000" w:themeColor="text1"/>
                <w:sz w:val="24"/>
                <w:szCs w:val="24"/>
              </w:rPr>
              <w:t xml:space="preserve">During 2021 the following </w:t>
            </w:r>
            <w:bookmarkStart w:id="14" w:name="_Int_3Kt8XZYU"/>
            <w:r w:rsidRPr="558D519B">
              <w:rPr>
                <w:rFonts w:asciiTheme="minorHAnsi" w:hAnsiTheme="minorHAnsi" w:cstheme="minorBidi"/>
                <w:color w:val="000000" w:themeColor="text1"/>
                <w:sz w:val="24"/>
                <w:szCs w:val="24"/>
              </w:rPr>
              <w:t>EIA’s</w:t>
            </w:r>
            <w:bookmarkEnd w:id="14"/>
            <w:r w:rsidRPr="558D519B">
              <w:rPr>
                <w:rFonts w:asciiTheme="minorHAnsi" w:hAnsiTheme="minorHAnsi" w:cstheme="minorBidi"/>
                <w:color w:val="000000" w:themeColor="text1"/>
                <w:sz w:val="24"/>
                <w:szCs w:val="24"/>
              </w:rPr>
              <w:t xml:space="preserve"> were completed:</w:t>
            </w:r>
          </w:p>
          <w:p w14:paraId="6A6FBF7D" w14:textId="77777777" w:rsidR="00214185" w:rsidRPr="002033D6" w:rsidRDefault="00214185" w:rsidP="00214185">
            <w:pPr>
              <w:rPr>
                <w:rFonts w:asciiTheme="minorHAnsi" w:hAnsiTheme="minorHAnsi" w:cstheme="minorHAnsi"/>
                <w:color w:val="000000" w:themeColor="text1"/>
                <w:sz w:val="24"/>
                <w:szCs w:val="24"/>
              </w:rPr>
            </w:pPr>
          </w:p>
          <w:p w14:paraId="5C120223" w14:textId="7777777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Disabled parking bays</w:t>
            </w:r>
            <w:r w:rsidRPr="002033D6">
              <w:rPr>
                <w:rFonts w:asciiTheme="minorHAnsi" w:hAnsiTheme="minorHAnsi" w:cstheme="minorHAnsi"/>
                <w:color w:val="000000" w:themeColor="text1"/>
                <w:sz w:val="24"/>
                <w:szCs w:val="24"/>
              </w:rPr>
              <w:tab/>
            </w:r>
          </w:p>
          <w:p w14:paraId="39E8EFDA" w14:textId="7777777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Car parking strategy</w:t>
            </w:r>
          </w:p>
          <w:p w14:paraId="384650B1" w14:textId="7777777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Dry mixed recycling</w:t>
            </w:r>
          </w:p>
          <w:p w14:paraId="7C926F9D" w14:textId="520682F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Food safety delivery plan</w:t>
            </w:r>
          </w:p>
          <w:p w14:paraId="18D0C7A8" w14:textId="7777777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Housing assistance policy</w:t>
            </w:r>
          </w:p>
          <w:p w14:paraId="1C8847FB" w14:textId="7777777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Local plan 2040</w:t>
            </w:r>
          </w:p>
          <w:p w14:paraId="333E3AC1" w14:textId="77777777" w:rsidR="00214185" w:rsidRPr="002033D6" w:rsidRDefault="00214185" w:rsidP="00214185">
            <w:pPr>
              <w:pStyle w:val="ListParagraph"/>
              <w:numPr>
                <w:ilvl w:val="0"/>
                <w:numId w:val="43"/>
              </w:num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Public realm strategy</w:t>
            </w:r>
          </w:p>
          <w:p w14:paraId="7560DE65" w14:textId="77777777" w:rsidR="00214185" w:rsidRPr="002033D6" w:rsidRDefault="00214185" w:rsidP="00214185">
            <w:pPr>
              <w:pStyle w:val="ListParagraph"/>
              <w:rPr>
                <w:rFonts w:asciiTheme="minorHAnsi" w:hAnsiTheme="minorHAnsi" w:cstheme="minorHAnsi"/>
                <w:color w:val="000000" w:themeColor="text1"/>
                <w:sz w:val="24"/>
                <w:szCs w:val="24"/>
              </w:rPr>
            </w:pPr>
          </w:p>
          <w:p w14:paraId="3BAE1274" w14:textId="7DD022C8" w:rsidR="00D048A8" w:rsidRDefault="00214185"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found there were no negative impacts affecting any of the protected characteristics.</w:t>
            </w:r>
          </w:p>
        </w:tc>
      </w:tr>
      <w:tr w:rsidR="00D048A8" w14:paraId="26BEC46E" w14:textId="77777777" w:rsidTr="558D519B">
        <w:tc>
          <w:tcPr>
            <w:tcW w:w="4981" w:type="dxa"/>
            <w:shd w:val="clear" w:color="auto" w:fill="BDD6EE" w:themeFill="accent1" w:themeFillTint="66"/>
          </w:tcPr>
          <w:p w14:paraId="4CC9B3E1" w14:textId="0B82F93E" w:rsidR="00D048A8" w:rsidRDefault="000C24DE"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We will ensure projects which are implemented from the local plan and community infrastructure levy projects are subject to an equality impact assessment. </w:t>
            </w:r>
          </w:p>
        </w:tc>
        <w:tc>
          <w:tcPr>
            <w:tcW w:w="4981" w:type="dxa"/>
            <w:shd w:val="clear" w:color="auto" w:fill="BDD6EE" w:themeFill="accent1" w:themeFillTint="66"/>
          </w:tcPr>
          <w:p w14:paraId="29ED12EF" w14:textId="77777777" w:rsidR="000C24DE" w:rsidRPr="002033D6" w:rsidRDefault="000C24DE" w:rsidP="000C24DE">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During 2021 we did not complete any.</w:t>
            </w:r>
          </w:p>
          <w:p w14:paraId="7106A397" w14:textId="77777777" w:rsidR="00D048A8" w:rsidRDefault="00D048A8" w:rsidP="009F2677">
            <w:pPr>
              <w:rPr>
                <w:rFonts w:asciiTheme="minorHAnsi" w:hAnsiTheme="minorHAnsi" w:cstheme="minorHAnsi"/>
                <w:color w:val="000000" w:themeColor="text1"/>
                <w:sz w:val="24"/>
                <w:szCs w:val="24"/>
              </w:rPr>
            </w:pPr>
          </w:p>
        </w:tc>
      </w:tr>
      <w:tr w:rsidR="000C24DE" w14:paraId="0F07F516" w14:textId="77777777" w:rsidTr="558D519B">
        <w:tc>
          <w:tcPr>
            <w:tcW w:w="4981" w:type="dxa"/>
            <w:shd w:val="clear" w:color="auto" w:fill="DEEAF6" w:themeFill="accent1" w:themeFillTint="33"/>
          </w:tcPr>
          <w:p w14:paraId="6A5A1E0D" w14:textId="33A855C8" w:rsidR="000C24DE" w:rsidRDefault="000C24DE"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work to ensure all elected members have completed equalities training.</w:t>
            </w:r>
          </w:p>
        </w:tc>
        <w:tc>
          <w:tcPr>
            <w:tcW w:w="4981" w:type="dxa"/>
            <w:shd w:val="clear" w:color="auto" w:fill="DEEAF6" w:themeFill="accent1" w:themeFillTint="33"/>
          </w:tcPr>
          <w:p w14:paraId="1E3FC226" w14:textId="4FDF6571" w:rsidR="000C24DE" w:rsidRDefault="005D5256" w:rsidP="005D5256">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Since May 2019, 54%</w:t>
            </w:r>
            <w:r w:rsidR="000C24DE" w:rsidRPr="002033D6">
              <w:rPr>
                <w:rFonts w:asciiTheme="minorHAnsi" w:hAnsiTheme="minorHAnsi" w:cstheme="minorHAnsi"/>
                <w:color w:val="000000" w:themeColor="text1"/>
                <w:sz w:val="24"/>
                <w:szCs w:val="24"/>
              </w:rPr>
              <w:t xml:space="preserve"> of all elected members have completed equalities training. Further </w:t>
            </w:r>
            <w:r>
              <w:rPr>
                <w:rFonts w:asciiTheme="minorHAnsi" w:hAnsiTheme="minorHAnsi" w:cstheme="minorHAnsi"/>
                <w:color w:val="000000" w:themeColor="text1"/>
                <w:sz w:val="24"/>
                <w:szCs w:val="24"/>
              </w:rPr>
              <w:t xml:space="preserve">training is planned during2022. Our </w:t>
            </w:r>
            <w:r w:rsidR="000C24DE" w:rsidRPr="002033D6">
              <w:rPr>
                <w:rFonts w:asciiTheme="minorHAnsi" w:hAnsiTheme="minorHAnsi" w:cstheme="minorHAnsi"/>
                <w:color w:val="000000" w:themeColor="text1"/>
                <w:sz w:val="24"/>
                <w:szCs w:val="24"/>
              </w:rPr>
              <w:t>aim to ensure that training is updated every three years.</w:t>
            </w:r>
          </w:p>
        </w:tc>
      </w:tr>
      <w:tr w:rsidR="000C24DE" w14:paraId="66CC9895" w14:textId="77777777" w:rsidTr="558D519B">
        <w:tc>
          <w:tcPr>
            <w:tcW w:w="4981" w:type="dxa"/>
            <w:shd w:val="clear" w:color="auto" w:fill="BDD6EE" w:themeFill="accent1" w:themeFillTint="66"/>
          </w:tcPr>
          <w:p w14:paraId="6FDC0302" w14:textId="3F7E3F50" w:rsidR="000C24DE" w:rsidRDefault="000C24DE"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work to ensure all elected members have completed recent training in safeguarding and child sexual exploitation.</w:t>
            </w:r>
          </w:p>
        </w:tc>
        <w:tc>
          <w:tcPr>
            <w:tcW w:w="4981" w:type="dxa"/>
            <w:shd w:val="clear" w:color="auto" w:fill="BDD6EE" w:themeFill="accent1" w:themeFillTint="66"/>
          </w:tcPr>
          <w:p w14:paraId="666C60DB" w14:textId="276EB6B5" w:rsidR="000C24DE" w:rsidRDefault="000C24DE" w:rsidP="005D5256">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46% of our elected members have now completed the training since the distric</w:t>
            </w:r>
            <w:r w:rsidR="005D5256">
              <w:rPr>
                <w:rFonts w:asciiTheme="minorHAnsi" w:hAnsiTheme="minorHAnsi" w:cstheme="minorHAnsi"/>
                <w:color w:val="000000" w:themeColor="text1"/>
                <w:sz w:val="24"/>
                <w:szCs w:val="24"/>
              </w:rPr>
              <w:t>t council elections in May 2019</w:t>
            </w:r>
            <w:r w:rsidRPr="002033D6">
              <w:rPr>
                <w:rFonts w:asciiTheme="minorHAnsi" w:hAnsiTheme="minorHAnsi" w:cstheme="minorHAnsi"/>
                <w:color w:val="000000" w:themeColor="text1"/>
                <w:sz w:val="24"/>
                <w:szCs w:val="24"/>
              </w:rPr>
              <w:t>.</w:t>
            </w:r>
            <w:r w:rsidR="005D5256">
              <w:rPr>
                <w:rFonts w:asciiTheme="minorHAnsi" w:hAnsiTheme="minorHAnsi" w:cstheme="minorHAnsi"/>
                <w:color w:val="000000" w:themeColor="text1"/>
                <w:sz w:val="24"/>
                <w:szCs w:val="24"/>
              </w:rPr>
              <w:t xml:space="preserve"> More training is planned during 2022.</w:t>
            </w:r>
          </w:p>
        </w:tc>
      </w:tr>
      <w:tr w:rsidR="002C0204" w14:paraId="652A123F" w14:textId="77777777" w:rsidTr="558D519B">
        <w:tc>
          <w:tcPr>
            <w:tcW w:w="4981" w:type="dxa"/>
            <w:shd w:val="clear" w:color="auto" w:fill="DEEAF6" w:themeFill="accent1" w:themeFillTint="33"/>
          </w:tcPr>
          <w:p w14:paraId="45DA5147" w14:textId="1C1CE293" w:rsidR="002C0204" w:rsidRPr="002033D6" w:rsidRDefault="002C0204"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continue to embed equalities and our corporate value of having respect for everyone in how we work as a council and all that we do. We will measure this through our employee surveys.</w:t>
            </w:r>
          </w:p>
        </w:tc>
        <w:tc>
          <w:tcPr>
            <w:tcW w:w="4981" w:type="dxa"/>
            <w:shd w:val="clear" w:color="auto" w:fill="DEEAF6" w:themeFill="accent1" w:themeFillTint="33"/>
          </w:tcPr>
          <w:p w14:paraId="636CEF6D" w14:textId="322E54DD" w:rsidR="002C0204" w:rsidRPr="002033D6" w:rsidRDefault="002C0204" w:rsidP="00537DB1">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Our most recent employee survey was done in 2018. 64% of staff agreed that our approach to equalities is embedded within our organisation. </w:t>
            </w:r>
          </w:p>
        </w:tc>
      </w:tr>
    </w:tbl>
    <w:p w14:paraId="1F8E5E7E" w14:textId="3D21AC4C" w:rsidR="009F2677" w:rsidRPr="00C22F7C" w:rsidRDefault="009F2677" w:rsidP="00C22F7C">
      <w:pPr>
        <w:pStyle w:val="Heading1"/>
        <w:numPr>
          <w:ilvl w:val="0"/>
          <w:numId w:val="45"/>
        </w:numPr>
        <w:rPr>
          <w:sz w:val="28"/>
          <w:szCs w:val="28"/>
        </w:rPr>
      </w:pPr>
      <w:bookmarkStart w:id="15" w:name="_Toc92710793"/>
      <w:r w:rsidRPr="00C22F7C">
        <w:rPr>
          <w:sz w:val="28"/>
          <w:szCs w:val="28"/>
        </w:rPr>
        <w:t>Our service e</w:t>
      </w:r>
      <w:r w:rsidR="006B1E71" w:rsidRPr="00C22F7C">
        <w:rPr>
          <w:sz w:val="28"/>
          <w:szCs w:val="28"/>
        </w:rPr>
        <w:t>quality priorities for 2022</w:t>
      </w:r>
      <w:bookmarkEnd w:id="15"/>
    </w:p>
    <w:p w14:paraId="3F9AC7A4" w14:textId="77777777" w:rsidR="009128FF" w:rsidRDefault="009128FF" w:rsidP="009F2677">
      <w:pPr>
        <w:rPr>
          <w:rFonts w:asciiTheme="minorHAnsi" w:hAnsiTheme="minorHAnsi" w:cstheme="minorHAnsi"/>
          <w:color w:val="000000" w:themeColor="text1"/>
          <w:sz w:val="24"/>
          <w:szCs w:val="24"/>
        </w:rPr>
      </w:pPr>
    </w:p>
    <w:p w14:paraId="33CBC5BD" w14:textId="2FE9AB4E" w:rsidR="009F2677" w:rsidRDefault="009F2677" w:rsidP="009F2677">
      <w:pPr>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undertake the following actions:</w:t>
      </w:r>
    </w:p>
    <w:p w14:paraId="325DA92D" w14:textId="77777777" w:rsidR="009128FF" w:rsidRPr="002033D6" w:rsidRDefault="009128FF" w:rsidP="009F2677">
      <w:pPr>
        <w:rPr>
          <w:rFonts w:asciiTheme="minorHAnsi" w:hAnsiTheme="minorHAnsi" w:cstheme="minorHAnsi"/>
          <w:color w:val="000000" w:themeColor="text1"/>
          <w:sz w:val="24"/>
          <w:szCs w:val="24"/>
        </w:rPr>
      </w:pPr>
    </w:p>
    <w:p w14:paraId="2B6DC5D1" w14:textId="75B01EE0" w:rsidR="009F2677" w:rsidRPr="002033D6" w:rsidRDefault="006B1E71" w:rsidP="0F84A29F">
      <w:pPr>
        <w:pStyle w:val="ListParagraph"/>
        <w:numPr>
          <w:ilvl w:val="0"/>
          <w:numId w:val="30"/>
        </w:numPr>
        <w:rPr>
          <w:rFonts w:asciiTheme="minorHAnsi" w:hAnsiTheme="minorHAnsi" w:cstheme="minorBidi"/>
          <w:color w:val="000000" w:themeColor="text1"/>
          <w:sz w:val="24"/>
          <w:szCs w:val="24"/>
        </w:rPr>
      </w:pPr>
      <w:r w:rsidRPr="0F84A29F">
        <w:rPr>
          <w:rFonts w:asciiTheme="minorHAnsi" w:hAnsiTheme="minorHAnsi" w:cstheme="minorBidi"/>
          <w:color w:val="000000" w:themeColor="text1"/>
          <w:sz w:val="24"/>
          <w:szCs w:val="24"/>
        </w:rPr>
        <w:t xml:space="preserve">Our procurement team </w:t>
      </w:r>
      <w:r w:rsidR="009F2677" w:rsidRPr="0F84A29F">
        <w:rPr>
          <w:rFonts w:asciiTheme="minorHAnsi" w:hAnsiTheme="minorHAnsi" w:cstheme="minorBidi"/>
          <w:color w:val="000000" w:themeColor="text1"/>
          <w:sz w:val="24"/>
          <w:szCs w:val="24"/>
        </w:rPr>
        <w:t xml:space="preserve">will </w:t>
      </w:r>
      <w:r w:rsidRPr="0F84A29F">
        <w:rPr>
          <w:rFonts w:asciiTheme="minorHAnsi" w:hAnsiTheme="minorHAnsi" w:cstheme="minorBidi"/>
          <w:color w:val="000000" w:themeColor="text1"/>
          <w:sz w:val="24"/>
          <w:szCs w:val="24"/>
        </w:rPr>
        <w:t xml:space="preserve">continue to </w:t>
      </w:r>
      <w:r w:rsidR="009F2677" w:rsidRPr="0F84A29F">
        <w:rPr>
          <w:rFonts w:asciiTheme="minorHAnsi" w:hAnsiTheme="minorHAnsi" w:cstheme="minorBidi"/>
          <w:color w:val="000000" w:themeColor="text1"/>
          <w:sz w:val="24"/>
          <w:szCs w:val="24"/>
        </w:rPr>
        <w:t xml:space="preserve">review our policies and procedures to ensure they </w:t>
      </w:r>
      <w:r w:rsidR="2718BA99" w:rsidRPr="0F84A29F">
        <w:rPr>
          <w:rFonts w:asciiTheme="minorHAnsi" w:hAnsiTheme="minorHAnsi" w:cstheme="minorBidi"/>
          <w:color w:val="000000" w:themeColor="text1"/>
          <w:sz w:val="24"/>
          <w:szCs w:val="24"/>
        </w:rPr>
        <w:t>consider</w:t>
      </w:r>
      <w:r w:rsidR="009F2677" w:rsidRPr="0F84A29F">
        <w:rPr>
          <w:rFonts w:asciiTheme="minorHAnsi" w:hAnsiTheme="minorHAnsi" w:cstheme="minorBidi"/>
          <w:color w:val="000000" w:themeColor="text1"/>
          <w:sz w:val="24"/>
          <w:szCs w:val="24"/>
        </w:rPr>
        <w:t xml:space="preserve"> our equality duty.</w:t>
      </w:r>
    </w:p>
    <w:p w14:paraId="2D4ABAD1" w14:textId="77777777"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We will continue to maximise take up of discretionary housing payments to support vulnerable people and help prevent homelessness. </w:t>
      </w:r>
    </w:p>
    <w:p w14:paraId="26EDC03D" w14:textId="77777777"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continue to monitor the protected characteristics of service users where this data will be of use and consider the expansion of this monitoring into other service areas where possible.</w:t>
      </w:r>
    </w:p>
    <w:p w14:paraId="09F4B59C" w14:textId="77777777"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When services are reviewed and changes are proposed, we will carry out equality impact assessments to ensure the full impact of changes is understood before decisions are made. </w:t>
      </w:r>
    </w:p>
    <w:p w14:paraId="0BE7E629" w14:textId="77777777"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lastRenderedPageBreak/>
        <w:t xml:space="preserve">We will consider revising our equality impact assessment process. </w:t>
      </w:r>
    </w:p>
    <w:p w14:paraId="5A75671E" w14:textId="0A43B17C"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 xml:space="preserve">When conducting customer </w:t>
      </w:r>
      <w:r w:rsidR="009128FF" w:rsidRPr="002033D6">
        <w:rPr>
          <w:rFonts w:asciiTheme="minorHAnsi" w:hAnsiTheme="minorHAnsi" w:cstheme="minorHAnsi"/>
          <w:color w:val="000000" w:themeColor="text1"/>
          <w:sz w:val="24"/>
          <w:szCs w:val="24"/>
        </w:rPr>
        <w:t>surveys,</w:t>
      </w:r>
      <w:r w:rsidRPr="002033D6">
        <w:rPr>
          <w:rFonts w:asciiTheme="minorHAnsi" w:hAnsiTheme="minorHAnsi" w:cstheme="minorHAnsi"/>
          <w:color w:val="000000" w:themeColor="text1"/>
          <w:sz w:val="24"/>
          <w:szCs w:val="24"/>
        </w:rPr>
        <w:t xml:space="preserve"> we will collect equality trend data. </w:t>
      </w:r>
    </w:p>
    <w:p w14:paraId="6501DAE3" w14:textId="1F27F194" w:rsidR="009F2677" w:rsidRPr="002033D6" w:rsidRDefault="009F2677" w:rsidP="0F84A29F">
      <w:pPr>
        <w:pStyle w:val="ListParagraph"/>
        <w:numPr>
          <w:ilvl w:val="0"/>
          <w:numId w:val="4"/>
        </w:numPr>
        <w:ind w:left="360"/>
        <w:rPr>
          <w:rFonts w:asciiTheme="minorHAnsi" w:hAnsiTheme="minorHAnsi" w:cstheme="minorBidi"/>
          <w:color w:val="000000" w:themeColor="text1"/>
          <w:sz w:val="24"/>
          <w:szCs w:val="24"/>
        </w:rPr>
      </w:pPr>
      <w:r w:rsidRPr="0F84A29F">
        <w:rPr>
          <w:rFonts w:asciiTheme="minorHAnsi" w:hAnsiTheme="minorHAnsi" w:cstheme="minorBidi"/>
          <w:color w:val="000000" w:themeColor="text1"/>
          <w:sz w:val="24"/>
          <w:szCs w:val="24"/>
        </w:rPr>
        <w:t xml:space="preserve">We will ensure new projects, services and strategies implemented </w:t>
      </w:r>
      <w:r w:rsidR="291D5DF4" w:rsidRPr="0F84A29F">
        <w:rPr>
          <w:rFonts w:asciiTheme="minorHAnsi" w:hAnsiTheme="minorHAnsi" w:cstheme="minorBidi"/>
          <w:color w:val="000000" w:themeColor="text1"/>
          <w:sz w:val="24"/>
          <w:szCs w:val="24"/>
        </w:rPr>
        <w:t>because of</w:t>
      </w:r>
      <w:r w:rsidRPr="0F84A29F">
        <w:rPr>
          <w:rFonts w:asciiTheme="minorHAnsi" w:hAnsiTheme="minorHAnsi" w:cstheme="minorBidi"/>
          <w:color w:val="000000" w:themeColor="text1"/>
          <w:sz w:val="24"/>
          <w:szCs w:val="24"/>
        </w:rPr>
        <w:t xml:space="preserve"> our local plan or through community infrastructure levy projects will be subject to equality impact assessments.</w:t>
      </w:r>
    </w:p>
    <w:p w14:paraId="13373360" w14:textId="77777777"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continue to work to ensure all elected members have completed recent training in equalities as well as safeguarding and child sexual exploitation.</w:t>
      </w:r>
    </w:p>
    <w:p w14:paraId="47BA957C" w14:textId="77777777" w:rsidR="009F2677" w:rsidRPr="002033D6" w:rsidRDefault="009F2677" w:rsidP="009F2677">
      <w:pPr>
        <w:pStyle w:val="ListParagraph"/>
        <w:numPr>
          <w:ilvl w:val="0"/>
          <w:numId w:val="4"/>
        </w:numPr>
        <w:ind w:left="360"/>
        <w:rPr>
          <w:rFonts w:asciiTheme="minorHAnsi" w:hAnsiTheme="minorHAnsi" w:cstheme="minorHAnsi"/>
          <w:color w:val="000000" w:themeColor="text1"/>
          <w:sz w:val="24"/>
          <w:szCs w:val="24"/>
        </w:rPr>
      </w:pPr>
      <w:r w:rsidRPr="002033D6">
        <w:rPr>
          <w:rFonts w:asciiTheme="minorHAnsi" w:hAnsiTheme="minorHAnsi" w:cstheme="minorHAnsi"/>
          <w:color w:val="000000" w:themeColor="text1"/>
          <w:sz w:val="24"/>
          <w:szCs w:val="24"/>
        </w:rPr>
        <w:t>We will continue to embed equalities and our corporate value of having respect for everyone.</w:t>
      </w:r>
    </w:p>
    <w:p w14:paraId="5ACA1C04" w14:textId="11148373" w:rsidR="009F2677" w:rsidRPr="0069657E" w:rsidRDefault="009F2677" w:rsidP="01BA43ED">
      <w:pPr>
        <w:pStyle w:val="ListParagraph"/>
        <w:numPr>
          <w:ilvl w:val="0"/>
          <w:numId w:val="4"/>
        </w:numPr>
        <w:tabs>
          <w:tab w:val="left" w:pos="3690"/>
        </w:tabs>
        <w:ind w:left="360"/>
        <w:rPr>
          <w:rFonts w:asciiTheme="minorHAnsi" w:hAnsiTheme="minorHAnsi" w:cstheme="minorBidi"/>
          <w:color w:val="000000" w:themeColor="text1"/>
          <w:sz w:val="24"/>
          <w:szCs w:val="24"/>
        </w:rPr>
      </w:pPr>
      <w:r w:rsidRPr="01BA43ED">
        <w:rPr>
          <w:rFonts w:asciiTheme="minorHAnsi" w:hAnsiTheme="minorHAnsi" w:cstheme="minorBidi"/>
          <w:color w:val="000000" w:themeColor="text1"/>
          <w:sz w:val="24"/>
          <w:szCs w:val="24"/>
        </w:rPr>
        <w:t>We will ensure equality and accessibility are key outcomes from our digitisation programme in ensuring the delivery of consistent customer journeys and easy to use online services.</w:t>
      </w:r>
    </w:p>
    <w:p w14:paraId="3D200E82" w14:textId="4CD61D68" w:rsidR="01BA43ED" w:rsidRDefault="01BA43ED" w:rsidP="01BA43ED">
      <w:pPr>
        <w:tabs>
          <w:tab w:val="left" w:pos="3690"/>
        </w:tabs>
        <w:rPr>
          <w:color w:val="000000" w:themeColor="text1"/>
          <w:sz w:val="24"/>
          <w:szCs w:val="24"/>
        </w:rPr>
      </w:pPr>
    </w:p>
    <w:p w14:paraId="16A1B912" w14:textId="7A512933" w:rsidR="009F2677" w:rsidRPr="009128FF" w:rsidRDefault="00FF6EAC" w:rsidP="009128FF">
      <w:pPr>
        <w:pStyle w:val="Heading1"/>
        <w:numPr>
          <w:ilvl w:val="0"/>
          <w:numId w:val="45"/>
        </w:numPr>
        <w:rPr>
          <w:sz w:val="28"/>
          <w:szCs w:val="28"/>
        </w:rPr>
      </w:pPr>
      <w:bookmarkStart w:id="16" w:name="_Toc92710794"/>
      <w:r>
        <w:rPr>
          <w:sz w:val="28"/>
          <w:szCs w:val="28"/>
        </w:rPr>
        <w:t>D</w:t>
      </w:r>
      <w:r w:rsidR="009F2677" w:rsidRPr="009128FF">
        <w:rPr>
          <w:sz w:val="28"/>
          <w:szCs w:val="28"/>
        </w:rPr>
        <w:t>eliver</w:t>
      </w:r>
      <w:r>
        <w:rPr>
          <w:sz w:val="28"/>
          <w:szCs w:val="28"/>
        </w:rPr>
        <w:t>ing</w:t>
      </w:r>
      <w:r w:rsidR="006B1E71" w:rsidRPr="009128FF">
        <w:rPr>
          <w:sz w:val="28"/>
          <w:szCs w:val="28"/>
        </w:rPr>
        <w:t xml:space="preserve"> equality in employment in 2021</w:t>
      </w:r>
      <w:bookmarkEnd w:id="16"/>
    </w:p>
    <w:p w14:paraId="0DFBA7A7" w14:textId="77777777" w:rsidR="009128FF" w:rsidRDefault="009128FF" w:rsidP="009F2677">
      <w:pPr>
        <w:rPr>
          <w:rFonts w:asciiTheme="minorHAnsi" w:hAnsiTheme="minorHAnsi" w:cstheme="minorHAnsi"/>
          <w:color w:val="70AD47" w:themeColor="accent6"/>
          <w:sz w:val="28"/>
          <w:szCs w:val="28"/>
        </w:rPr>
      </w:pPr>
    </w:p>
    <w:p w14:paraId="5545A56E" w14:textId="1112BDCE" w:rsidR="009F2677" w:rsidRPr="009128FF" w:rsidRDefault="009F2677"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 xml:space="preserve">We aim to </w:t>
      </w:r>
      <w:r w:rsidR="009128FF" w:rsidRPr="009128FF">
        <w:rPr>
          <w:rFonts w:asciiTheme="minorHAnsi" w:hAnsiTheme="minorHAnsi" w:cstheme="minorHAnsi"/>
          <w:color w:val="000000" w:themeColor="text1"/>
          <w:sz w:val="24"/>
          <w:szCs w:val="24"/>
        </w:rPr>
        <w:t>provide</w:t>
      </w:r>
      <w:r w:rsidRPr="009128FF">
        <w:rPr>
          <w:rFonts w:asciiTheme="minorHAnsi" w:hAnsiTheme="minorHAnsi" w:cstheme="minorHAnsi"/>
          <w:color w:val="000000" w:themeColor="text1"/>
          <w:sz w:val="24"/>
          <w:szCs w:val="24"/>
        </w:rPr>
        <w:t xml:space="preserve"> an inclusive, respectful and discrimination free work environment for all our employees. We want all our employees to feel respected and appreciated.</w:t>
      </w:r>
    </w:p>
    <w:p w14:paraId="6BE84825" w14:textId="77777777" w:rsidR="009F2677" w:rsidRPr="009128FF" w:rsidRDefault="009F2677" w:rsidP="009F2677">
      <w:pPr>
        <w:rPr>
          <w:rFonts w:asciiTheme="minorHAnsi" w:hAnsiTheme="minorHAnsi" w:cstheme="minorHAnsi"/>
          <w:color w:val="000000" w:themeColor="text1"/>
          <w:sz w:val="24"/>
          <w:szCs w:val="24"/>
        </w:rPr>
      </w:pPr>
    </w:p>
    <w:p w14:paraId="4924B5D1" w14:textId="77777777" w:rsidR="009F2677" w:rsidRPr="009128FF" w:rsidRDefault="009F2677"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We have three core values that our staff and councillors work towards:</w:t>
      </w:r>
    </w:p>
    <w:p w14:paraId="205FEEDD" w14:textId="77777777" w:rsidR="009F2677" w:rsidRPr="009128FF" w:rsidRDefault="009F2677" w:rsidP="009F2677">
      <w:pPr>
        <w:pStyle w:val="ListParagraph"/>
        <w:numPr>
          <w:ilvl w:val="0"/>
          <w:numId w:val="20"/>
        </w:numPr>
        <w:spacing w:before="3"/>
        <w:ind w:left="360"/>
        <w:rPr>
          <w:rFonts w:asciiTheme="minorHAnsi" w:hAnsiTheme="minorHAnsi" w:cstheme="minorHAnsi"/>
          <w:color w:val="000000" w:themeColor="text1"/>
          <w:sz w:val="24"/>
          <w:szCs w:val="24"/>
        </w:rPr>
      </w:pPr>
      <w:r w:rsidRPr="009128FF">
        <w:rPr>
          <w:rFonts w:asciiTheme="minorHAnsi" w:hAnsiTheme="minorHAnsi" w:cstheme="minorHAnsi"/>
          <w:b/>
          <w:color w:val="000000" w:themeColor="text1"/>
          <w:sz w:val="24"/>
          <w:szCs w:val="24"/>
        </w:rPr>
        <w:t>Put customers first</w:t>
      </w:r>
      <w:r w:rsidRPr="009128FF">
        <w:rPr>
          <w:rFonts w:asciiTheme="minorHAnsi" w:hAnsiTheme="minorHAnsi" w:cstheme="minorHAnsi"/>
          <w:color w:val="000000" w:themeColor="text1"/>
          <w:sz w:val="24"/>
          <w:szCs w:val="24"/>
        </w:rPr>
        <w:t xml:space="preserve"> - We are passionate about our customer service. We always listen and work with our customer</w:t>
      </w:r>
      <w:r w:rsidR="003C0038" w:rsidRPr="009128FF">
        <w:rPr>
          <w:rFonts w:asciiTheme="minorHAnsi" w:hAnsiTheme="minorHAnsi" w:cstheme="minorHAnsi"/>
          <w:color w:val="000000" w:themeColor="text1"/>
          <w:sz w:val="24"/>
          <w:szCs w:val="24"/>
        </w:rPr>
        <w:t>s</w:t>
      </w:r>
      <w:r w:rsidRPr="009128FF">
        <w:rPr>
          <w:rFonts w:asciiTheme="minorHAnsi" w:hAnsiTheme="minorHAnsi" w:cstheme="minorHAnsi"/>
          <w:color w:val="000000" w:themeColor="text1"/>
          <w:sz w:val="24"/>
          <w:szCs w:val="24"/>
        </w:rPr>
        <w:t xml:space="preserve"> to meet their needs. We take responsibility for things we can change and improve and encourage our customers to do the same.</w:t>
      </w:r>
    </w:p>
    <w:p w14:paraId="1B5B6942" w14:textId="77777777" w:rsidR="009F2677" w:rsidRPr="009128FF" w:rsidRDefault="009F2677" w:rsidP="009F2677">
      <w:pPr>
        <w:pStyle w:val="ListParagraph"/>
        <w:numPr>
          <w:ilvl w:val="0"/>
          <w:numId w:val="20"/>
        </w:numPr>
        <w:ind w:left="360"/>
        <w:rPr>
          <w:rFonts w:asciiTheme="minorHAnsi" w:hAnsiTheme="minorHAnsi" w:cstheme="minorHAnsi"/>
          <w:color w:val="000000" w:themeColor="text1"/>
          <w:sz w:val="24"/>
          <w:szCs w:val="24"/>
        </w:rPr>
      </w:pPr>
      <w:r w:rsidRPr="009128FF">
        <w:rPr>
          <w:rFonts w:asciiTheme="minorHAnsi" w:hAnsiTheme="minorHAnsi" w:cstheme="minorHAnsi"/>
          <w:b/>
          <w:color w:val="000000" w:themeColor="text1"/>
          <w:sz w:val="24"/>
          <w:szCs w:val="24"/>
        </w:rPr>
        <w:t>Improve and innovate</w:t>
      </w:r>
      <w:r w:rsidRPr="009128FF">
        <w:rPr>
          <w:rFonts w:asciiTheme="minorHAnsi" w:hAnsiTheme="minorHAnsi" w:cstheme="minorHAnsi"/>
          <w:color w:val="000000" w:themeColor="text1"/>
          <w:sz w:val="24"/>
          <w:szCs w:val="24"/>
        </w:rPr>
        <w:t xml:space="preserve"> - We challenge each other to look for ways to do things better. We listen to feedback and learn from it so we can improve. We welcome change and move forward with confidence.</w:t>
      </w:r>
    </w:p>
    <w:p w14:paraId="1CE1BBB5" w14:textId="74E28992" w:rsidR="009F2677" w:rsidRPr="009128FF" w:rsidRDefault="007C1C7A" w:rsidP="009F2677">
      <w:pPr>
        <w:pStyle w:val="ListParagraph"/>
        <w:numPr>
          <w:ilvl w:val="0"/>
          <w:numId w:val="20"/>
        </w:numPr>
        <w:ind w:left="360"/>
        <w:rPr>
          <w:rFonts w:asciiTheme="minorHAnsi" w:hAnsiTheme="minorHAnsi" w:cstheme="minorHAnsi"/>
          <w:color w:val="000000" w:themeColor="text1"/>
          <w:sz w:val="24"/>
          <w:szCs w:val="24"/>
        </w:rPr>
      </w:pPr>
      <w:r>
        <w:rPr>
          <w:rFonts w:asciiTheme="minorHAnsi" w:hAnsiTheme="minorHAnsi" w:cstheme="minorHAnsi"/>
          <w:b/>
          <w:color w:val="000000" w:themeColor="text1"/>
          <w:sz w:val="24"/>
          <w:szCs w:val="24"/>
        </w:rPr>
        <w:t xml:space="preserve">Have respect for everyone </w:t>
      </w:r>
      <w:r>
        <w:rPr>
          <w:rFonts w:asciiTheme="minorHAnsi" w:hAnsiTheme="minorHAnsi" w:cstheme="minorHAnsi"/>
          <w:color w:val="000000" w:themeColor="text1"/>
          <w:sz w:val="24"/>
          <w:szCs w:val="24"/>
        </w:rPr>
        <w:t>-</w:t>
      </w:r>
      <w:r w:rsidR="009F2677" w:rsidRPr="009128FF">
        <w:rPr>
          <w:rFonts w:asciiTheme="minorHAnsi" w:hAnsiTheme="minorHAnsi" w:cstheme="minorHAnsi"/>
          <w:b/>
          <w:color w:val="000000" w:themeColor="text1"/>
          <w:sz w:val="24"/>
          <w:szCs w:val="24"/>
        </w:rPr>
        <w:t xml:space="preserve"> </w:t>
      </w:r>
      <w:r w:rsidR="009F2677" w:rsidRPr="009128FF">
        <w:rPr>
          <w:rFonts w:asciiTheme="minorHAnsi" w:hAnsiTheme="minorHAnsi" w:cstheme="minorHAnsi"/>
          <w:color w:val="000000" w:themeColor="text1"/>
          <w:sz w:val="24"/>
          <w:szCs w:val="24"/>
        </w:rPr>
        <w:t>We listen to everyone and understand each other’s views and pressures. We appreciate each other and trust our colleagues to do a good job to the best of their ability.</w:t>
      </w:r>
    </w:p>
    <w:p w14:paraId="376145A1" w14:textId="77777777" w:rsidR="003C7EE6" w:rsidRDefault="003C7EE6" w:rsidP="009F2677">
      <w:pPr>
        <w:rPr>
          <w:rFonts w:asciiTheme="minorHAnsi" w:hAnsiTheme="minorHAnsi" w:cstheme="minorHAnsi"/>
          <w:color w:val="000000" w:themeColor="text1"/>
          <w:sz w:val="24"/>
          <w:szCs w:val="24"/>
        </w:rPr>
      </w:pPr>
    </w:p>
    <w:p w14:paraId="6DA96BB5" w14:textId="0B50A445" w:rsidR="00CF215E" w:rsidRPr="009128FF" w:rsidRDefault="00CF215E"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 xml:space="preserve">In 2022, we </w:t>
      </w:r>
      <w:r w:rsidR="007E1D5D">
        <w:rPr>
          <w:rFonts w:asciiTheme="minorHAnsi" w:hAnsiTheme="minorHAnsi" w:cstheme="minorHAnsi"/>
          <w:color w:val="000000" w:themeColor="text1"/>
          <w:sz w:val="24"/>
          <w:szCs w:val="24"/>
        </w:rPr>
        <w:t>are</w:t>
      </w:r>
      <w:r w:rsidRPr="009128FF">
        <w:rPr>
          <w:rFonts w:asciiTheme="minorHAnsi" w:hAnsiTheme="minorHAnsi" w:cstheme="minorHAnsi"/>
          <w:color w:val="000000" w:themeColor="text1"/>
          <w:sz w:val="24"/>
          <w:szCs w:val="24"/>
        </w:rPr>
        <w:t xml:space="preserve"> implementing our new Belonging and Wellbeing Strategy allowing us to action this further by promoting and encouraging more staff engagement.</w:t>
      </w:r>
      <w:r w:rsidR="007E1D5D">
        <w:rPr>
          <w:rFonts w:asciiTheme="minorHAnsi" w:hAnsiTheme="minorHAnsi" w:cstheme="minorHAnsi"/>
          <w:color w:val="000000" w:themeColor="text1"/>
          <w:sz w:val="24"/>
          <w:szCs w:val="24"/>
        </w:rPr>
        <w:t xml:space="preserve"> </w:t>
      </w:r>
      <w:r w:rsidRPr="009128FF">
        <w:rPr>
          <w:rFonts w:asciiTheme="minorHAnsi" w:hAnsiTheme="minorHAnsi" w:cstheme="minorHAnsi"/>
          <w:color w:val="000000" w:themeColor="text1"/>
          <w:sz w:val="24"/>
          <w:szCs w:val="24"/>
        </w:rPr>
        <w:t>W</w:t>
      </w:r>
      <w:r w:rsidR="009639BE" w:rsidRPr="009128FF">
        <w:rPr>
          <w:rFonts w:asciiTheme="minorHAnsi" w:hAnsiTheme="minorHAnsi" w:cstheme="minorHAnsi"/>
          <w:color w:val="000000" w:themeColor="text1"/>
          <w:sz w:val="24"/>
          <w:szCs w:val="24"/>
        </w:rPr>
        <w:t xml:space="preserve">e </w:t>
      </w:r>
      <w:r w:rsidR="007E1D5D">
        <w:rPr>
          <w:rFonts w:asciiTheme="minorHAnsi" w:hAnsiTheme="minorHAnsi" w:cstheme="minorHAnsi"/>
          <w:color w:val="000000" w:themeColor="text1"/>
          <w:sz w:val="24"/>
          <w:szCs w:val="24"/>
        </w:rPr>
        <w:t>are</w:t>
      </w:r>
      <w:r w:rsidR="009639BE" w:rsidRPr="009128FF">
        <w:rPr>
          <w:rFonts w:asciiTheme="minorHAnsi" w:hAnsiTheme="minorHAnsi" w:cstheme="minorHAnsi"/>
          <w:color w:val="000000" w:themeColor="text1"/>
          <w:sz w:val="24"/>
          <w:szCs w:val="24"/>
        </w:rPr>
        <w:t xml:space="preserve"> creating and encouraging inclusion networks for all our staff, develop</w:t>
      </w:r>
      <w:r w:rsidR="007E1D5D">
        <w:rPr>
          <w:rFonts w:asciiTheme="minorHAnsi" w:hAnsiTheme="minorHAnsi" w:cstheme="minorHAnsi"/>
          <w:color w:val="000000" w:themeColor="text1"/>
          <w:sz w:val="24"/>
          <w:szCs w:val="24"/>
        </w:rPr>
        <w:t>ing</w:t>
      </w:r>
      <w:r w:rsidR="009639BE" w:rsidRPr="009128FF">
        <w:rPr>
          <w:rFonts w:asciiTheme="minorHAnsi" w:hAnsiTheme="minorHAnsi" w:cstheme="minorHAnsi"/>
          <w:color w:val="000000" w:themeColor="text1"/>
          <w:sz w:val="24"/>
          <w:szCs w:val="24"/>
        </w:rPr>
        <w:t xml:space="preserve"> a Belonging and Wellbeing group with ‘Champion’ representatives from all services. We want to have a workforce that celebrates equa</w:t>
      </w:r>
      <w:r w:rsidR="008768B3" w:rsidRPr="009128FF">
        <w:rPr>
          <w:rFonts w:asciiTheme="minorHAnsi" w:hAnsiTheme="minorHAnsi" w:cstheme="minorHAnsi"/>
          <w:color w:val="000000" w:themeColor="text1"/>
          <w:sz w:val="24"/>
          <w:szCs w:val="24"/>
        </w:rPr>
        <w:t>lity, diversity and inclusivity as part of everyone’s work life balance.</w:t>
      </w:r>
    </w:p>
    <w:p w14:paraId="1795FF55" w14:textId="77777777" w:rsidR="009F2677" w:rsidRPr="009128FF" w:rsidRDefault="009F2677" w:rsidP="009F2677">
      <w:pPr>
        <w:rPr>
          <w:rFonts w:asciiTheme="minorHAnsi" w:hAnsiTheme="minorHAnsi" w:cstheme="minorHAnsi"/>
          <w:color w:val="000000" w:themeColor="text1"/>
          <w:sz w:val="24"/>
          <w:szCs w:val="24"/>
        </w:rPr>
      </w:pPr>
    </w:p>
    <w:p w14:paraId="70712E07" w14:textId="77777777" w:rsidR="009F2677" w:rsidRPr="009128FF" w:rsidRDefault="00A7138E"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We remain</w:t>
      </w:r>
      <w:r w:rsidR="009F2677" w:rsidRPr="009128FF">
        <w:rPr>
          <w:rFonts w:asciiTheme="minorHAnsi" w:hAnsiTheme="minorHAnsi" w:cstheme="minorHAnsi"/>
          <w:color w:val="000000" w:themeColor="text1"/>
          <w:sz w:val="24"/>
          <w:szCs w:val="24"/>
        </w:rPr>
        <w:t xml:space="preserve"> committed to promoting and encouraging a culture where people can openly and constructively express their feelings without fear of retribution and criticism. In support of this we maintain policies on whistleblowing and the prevention of bullying and harassment, to ensure employees can raise concerns in confidence without fear of recrimination. </w:t>
      </w:r>
    </w:p>
    <w:p w14:paraId="40FFADB1" w14:textId="77777777" w:rsidR="009F2677" w:rsidRPr="009128FF" w:rsidRDefault="009F2677" w:rsidP="009F2677">
      <w:pPr>
        <w:rPr>
          <w:rFonts w:asciiTheme="minorHAnsi" w:hAnsiTheme="minorHAnsi" w:cstheme="minorHAnsi"/>
          <w:color w:val="000000" w:themeColor="text1"/>
          <w:sz w:val="24"/>
          <w:szCs w:val="24"/>
        </w:rPr>
      </w:pPr>
    </w:p>
    <w:p w14:paraId="2BB72F8D" w14:textId="34FC0328" w:rsidR="009F2677" w:rsidRPr="009128FF" w:rsidRDefault="009F2677" w:rsidP="0F84A29F">
      <w:pPr>
        <w:rPr>
          <w:rFonts w:ascii="Calibri" w:hAnsi="Calibri" w:cs="Calibri"/>
          <w:color w:val="000000" w:themeColor="text1"/>
          <w:sz w:val="24"/>
          <w:szCs w:val="24"/>
        </w:rPr>
      </w:pPr>
      <w:r w:rsidRPr="01BA43ED">
        <w:rPr>
          <w:rFonts w:ascii="Calibri" w:hAnsi="Calibri" w:cs="Calibri"/>
          <w:color w:val="000000" w:themeColor="text1"/>
          <w:sz w:val="24"/>
          <w:szCs w:val="24"/>
        </w:rPr>
        <w:t xml:space="preserve">We also continue to </w:t>
      </w:r>
      <w:r w:rsidR="34C70A87" w:rsidRPr="01BA43ED">
        <w:rPr>
          <w:rFonts w:ascii="Calibri" w:hAnsi="Calibri" w:cs="Calibri"/>
          <w:color w:val="000000" w:themeColor="text1"/>
          <w:sz w:val="24"/>
          <w:szCs w:val="24"/>
        </w:rPr>
        <w:t>adjust</w:t>
      </w:r>
      <w:r w:rsidRPr="01BA43ED">
        <w:rPr>
          <w:rFonts w:ascii="Calibri" w:hAnsi="Calibri" w:cs="Calibri"/>
          <w:color w:val="000000" w:themeColor="text1"/>
          <w:sz w:val="24"/>
          <w:szCs w:val="24"/>
        </w:rPr>
        <w:t xml:space="preserve"> meet the needs of employees with a disability. Examples include</w:t>
      </w:r>
      <w:r w:rsidR="4A75A428" w:rsidRPr="01BA43ED">
        <w:rPr>
          <w:rFonts w:ascii="Calibri" w:hAnsi="Calibri" w:cs="Calibri"/>
          <w:color w:val="000000" w:themeColor="text1"/>
          <w:sz w:val="24"/>
          <w:szCs w:val="24"/>
        </w:rPr>
        <w:t xml:space="preserve"> -</w:t>
      </w:r>
      <w:r w:rsidRPr="01BA43ED">
        <w:rPr>
          <w:rFonts w:ascii="Calibri" w:hAnsi="Calibri" w:cs="Calibri"/>
          <w:color w:val="000000" w:themeColor="text1"/>
          <w:sz w:val="24"/>
          <w:szCs w:val="24"/>
        </w:rPr>
        <w:t>purchase of specialist technology (speech recognition software) for users who have had difficulty using keyboards/mice, provision of specialist ICT equipment such as</w:t>
      </w:r>
      <w:r w:rsidR="003C0038" w:rsidRPr="01BA43ED">
        <w:rPr>
          <w:rFonts w:ascii="Calibri" w:hAnsi="Calibri" w:cs="Calibri"/>
          <w:color w:val="000000" w:themeColor="text1"/>
          <w:sz w:val="24"/>
          <w:szCs w:val="24"/>
        </w:rPr>
        <w:t xml:space="preserve"> an</w:t>
      </w:r>
      <w:r w:rsidRPr="01BA43ED">
        <w:rPr>
          <w:rFonts w:ascii="Calibri" w:hAnsi="Calibri" w:cs="Calibri"/>
          <w:color w:val="000000" w:themeColor="text1"/>
          <w:sz w:val="24"/>
          <w:szCs w:val="24"/>
        </w:rPr>
        <w:t xml:space="preserve"> upright mouse or trackball devices, specialist keyboards and specialist furniture</w:t>
      </w:r>
      <w:r w:rsidR="003C0038" w:rsidRPr="01BA43ED">
        <w:rPr>
          <w:rFonts w:ascii="Calibri" w:hAnsi="Calibri" w:cs="Calibri"/>
          <w:color w:val="000000" w:themeColor="text1"/>
          <w:sz w:val="24"/>
          <w:szCs w:val="24"/>
        </w:rPr>
        <w:t>,</w:t>
      </w:r>
      <w:r w:rsidRPr="01BA43ED">
        <w:rPr>
          <w:rFonts w:ascii="Calibri" w:hAnsi="Calibri" w:cs="Calibri"/>
          <w:color w:val="000000" w:themeColor="text1"/>
          <w:sz w:val="24"/>
          <w:szCs w:val="24"/>
        </w:rPr>
        <w:t xml:space="preserve"> such as rise and fall desks, ergonomic seating for people with long term chronic back, neck or leg issues and specialist seat p</w:t>
      </w:r>
      <w:r w:rsidR="003C0038" w:rsidRPr="01BA43ED">
        <w:rPr>
          <w:rFonts w:ascii="Calibri" w:hAnsi="Calibri" w:cs="Calibri"/>
          <w:color w:val="000000" w:themeColor="text1"/>
          <w:sz w:val="24"/>
          <w:szCs w:val="24"/>
        </w:rPr>
        <w:t xml:space="preserve">ads for drivers with conditions, </w:t>
      </w:r>
      <w:r w:rsidRPr="01BA43ED">
        <w:rPr>
          <w:rFonts w:ascii="Calibri" w:hAnsi="Calibri" w:cs="Calibri"/>
          <w:color w:val="000000" w:themeColor="text1"/>
          <w:sz w:val="24"/>
          <w:szCs w:val="24"/>
        </w:rPr>
        <w:t>such as sciatica or sacro iliac damage.</w:t>
      </w:r>
    </w:p>
    <w:p w14:paraId="2DA7FC4E" w14:textId="77777777" w:rsidR="00A7138E" w:rsidRPr="009128FF" w:rsidRDefault="00A7138E" w:rsidP="009F2677">
      <w:pPr>
        <w:rPr>
          <w:rFonts w:ascii="Calibri" w:hAnsi="Calibri" w:cs="Calibri"/>
          <w:iCs/>
          <w:color w:val="000000" w:themeColor="text1"/>
          <w:sz w:val="24"/>
          <w:szCs w:val="24"/>
        </w:rPr>
      </w:pPr>
    </w:p>
    <w:p w14:paraId="20870C23" w14:textId="77777777" w:rsidR="00A7138E" w:rsidRPr="009128FF" w:rsidRDefault="00A7138E" w:rsidP="009F2677">
      <w:pPr>
        <w:rPr>
          <w:rFonts w:ascii="Calibri" w:hAnsi="Calibri" w:cs="Calibri"/>
          <w:color w:val="000000" w:themeColor="text1"/>
          <w:sz w:val="24"/>
          <w:szCs w:val="24"/>
        </w:rPr>
      </w:pPr>
      <w:r w:rsidRPr="009128FF">
        <w:rPr>
          <w:rFonts w:ascii="Calibri" w:hAnsi="Calibri" w:cs="Calibri"/>
          <w:iCs/>
          <w:color w:val="000000" w:themeColor="text1"/>
          <w:sz w:val="24"/>
          <w:szCs w:val="24"/>
        </w:rPr>
        <w:lastRenderedPageBreak/>
        <w:t xml:space="preserve">We are currently redesigning and reducing our office space which will be ready to use early in 2022. We have purchased two accessible electric height adjustable desks, and any carpets that are replaced will be a contrasting colour for walkways and desk areas. </w:t>
      </w:r>
    </w:p>
    <w:p w14:paraId="77E95F59" w14:textId="77777777" w:rsidR="009F2677" w:rsidRPr="009128FF" w:rsidRDefault="009F2677" w:rsidP="009F2677">
      <w:pPr>
        <w:rPr>
          <w:rFonts w:asciiTheme="minorHAnsi" w:hAnsiTheme="minorHAnsi" w:cstheme="minorHAnsi"/>
          <w:color w:val="000000" w:themeColor="text1"/>
          <w:sz w:val="24"/>
          <w:szCs w:val="24"/>
        </w:rPr>
      </w:pPr>
    </w:p>
    <w:p w14:paraId="4EFBC1DB" w14:textId="76E37A8F" w:rsidR="009F2677" w:rsidRDefault="00FC0012" w:rsidP="009F267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 have a total of 324 employees of which 157</w:t>
      </w:r>
      <w:r w:rsidR="009F2677" w:rsidRPr="009128FF">
        <w:rPr>
          <w:rFonts w:asciiTheme="minorHAnsi" w:hAnsiTheme="minorHAnsi" w:cstheme="minorHAnsi"/>
          <w:color w:val="000000" w:themeColor="text1"/>
          <w:sz w:val="24"/>
          <w:szCs w:val="24"/>
        </w:rPr>
        <w:t xml:space="preserve"> ar</w:t>
      </w:r>
      <w:r w:rsidR="00A37350">
        <w:rPr>
          <w:rFonts w:asciiTheme="minorHAnsi" w:hAnsiTheme="minorHAnsi" w:cstheme="minorHAnsi"/>
          <w:color w:val="000000" w:themeColor="text1"/>
          <w:sz w:val="24"/>
          <w:szCs w:val="24"/>
        </w:rPr>
        <w:t>e female</w:t>
      </w:r>
      <w:r w:rsidR="009F2677" w:rsidRPr="009128FF">
        <w:rPr>
          <w:rFonts w:asciiTheme="minorHAnsi" w:hAnsiTheme="minorHAnsi" w:cstheme="minorHAnsi"/>
          <w:color w:val="000000" w:themeColor="text1"/>
          <w:sz w:val="24"/>
          <w:szCs w:val="24"/>
        </w:rPr>
        <w:t xml:space="preserve"> (48% compared to 51% of residen</w:t>
      </w:r>
      <w:r>
        <w:rPr>
          <w:rFonts w:asciiTheme="minorHAnsi" w:hAnsiTheme="minorHAnsi" w:cstheme="minorHAnsi"/>
          <w:color w:val="000000" w:themeColor="text1"/>
          <w:sz w:val="24"/>
          <w:szCs w:val="24"/>
        </w:rPr>
        <w:t>ts in the district), 167</w:t>
      </w:r>
      <w:r w:rsidR="00A37350">
        <w:rPr>
          <w:rFonts w:asciiTheme="minorHAnsi" w:hAnsiTheme="minorHAnsi" w:cstheme="minorHAnsi"/>
          <w:color w:val="000000" w:themeColor="text1"/>
          <w:sz w:val="24"/>
          <w:szCs w:val="24"/>
        </w:rPr>
        <w:t xml:space="preserve"> are male</w:t>
      </w:r>
      <w:r w:rsidR="009F2677" w:rsidRPr="009128FF">
        <w:rPr>
          <w:rFonts w:asciiTheme="minorHAnsi" w:hAnsiTheme="minorHAnsi" w:cstheme="minorHAnsi"/>
          <w:color w:val="000000" w:themeColor="text1"/>
          <w:sz w:val="24"/>
          <w:szCs w:val="24"/>
        </w:rPr>
        <w:t xml:space="preserve"> (52% compared to 49% of residents</w:t>
      </w:r>
      <w:r w:rsidR="00377040">
        <w:rPr>
          <w:rFonts w:asciiTheme="minorHAnsi" w:hAnsiTheme="minorHAnsi" w:cstheme="minorHAnsi"/>
          <w:color w:val="000000" w:themeColor="text1"/>
          <w:sz w:val="24"/>
          <w:szCs w:val="24"/>
        </w:rPr>
        <w:t xml:space="preserve"> in the district</w:t>
      </w:r>
      <w:r w:rsidR="009F2677" w:rsidRPr="009128FF">
        <w:rPr>
          <w:rFonts w:asciiTheme="minorHAnsi" w:hAnsiTheme="minorHAnsi" w:cstheme="minorHAnsi"/>
          <w:color w:val="000000" w:themeColor="text1"/>
          <w:sz w:val="24"/>
          <w:szCs w:val="24"/>
        </w:rPr>
        <w:t>).</w:t>
      </w:r>
    </w:p>
    <w:p w14:paraId="3CDAB63A" w14:textId="77777777" w:rsidR="005C3290" w:rsidRPr="009128FF" w:rsidRDefault="005C3290" w:rsidP="009F2677">
      <w:pPr>
        <w:rPr>
          <w:rFonts w:asciiTheme="minorHAnsi" w:hAnsiTheme="minorHAnsi" w:cstheme="minorHAnsi"/>
          <w:color w:val="000000" w:themeColor="text1"/>
          <w:sz w:val="24"/>
          <w:szCs w:val="24"/>
        </w:rPr>
      </w:pPr>
    </w:p>
    <w:p w14:paraId="2B48D763" w14:textId="7AFD4219" w:rsidR="009F2677" w:rsidRPr="009128FF" w:rsidRDefault="00E67B21" w:rsidP="01BA43ED">
      <w:pPr>
        <w:rPr>
          <w:rFonts w:asciiTheme="minorHAnsi" w:hAnsiTheme="minorHAnsi" w:cstheme="minorBidi"/>
          <w:color w:val="000000" w:themeColor="text1"/>
          <w:sz w:val="24"/>
          <w:szCs w:val="24"/>
        </w:rPr>
      </w:pPr>
      <w:r w:rsidRPr="01BA43ED">
        <w:rPr>
          <w:rFonts w:asciiTheme="minorHAnsi" w:hAnsiTheme="minorHAnsi" w:cstheme="minorBidi"/>
          <w:color w:val="000000" w:themeColor="text1"/>
          <w:sz w:val="24"/>
          <w:szCs w:val="24"/>
        </w:rPr>
        <w:t>Just over 2</w:t>
      </w:r>
      <w:r w:rsidR="009F2677" w:rsidRPr="01BA43ED">
        <w:rPr>
          <w:rFonts w:asciiTheme="minorHAnsi" w:hAnsiTheme="minorHAnsi" w:cstheme="minorBidi"/>
          <w:color w:val="000000" w:themeColor="text1"/>
          <w:sz w:val="24"/>
          <w:szCs w:val="24"/>
        </w:rPr>
        <w:t xml:space="preserve">% of our employees are from black and minority backgrounds (compared </w:t>
      </w:r>
      <w:r w:rsidRPr="01BA43ED">
        <w:rPr>
          <w:rFonts w:asciiTheme="minorHAnsi" w:hAnsiTheme="minorHAnsi" w:cstheme="minorBidi"/>
          <w:color w:val="000000" w:themeColor="text1"/>
          <w:sz w:val="24"/>
          <w:szCs w:val="24"/>
        </w:rPr>
        <w:t xml:space="preserve">to </w:t>
      </w:r>
      <w:r w:rsidR="0AFE8CBF" w:rsidRPr="01BA43ED">
        <w:rPr>
          <w:rFonts w:asciiTheme="minorHAnsi" w:hAnsiTheme="minorHAnsi" w:cstheme="minorBidi"/>
          <w:color w:val="000000" w:themeColor="text1"/>
          <w:sz w:val="24"/>
          <w:szCs w:val="24"/>
        </w:rPr>
        <w:t>4.69</w:t>
      </w:r>
      <w:r w:rsidR="00232492" w:rsidRPr="01BA43ED">
        <w:rPr>
          <w:rFonts w:asciiTheme="minorHAnsi" w:hAnsiTheme="minorHAnsi" w:cstheme="minorBidi"/>
          <w:color w:val="000000" w:themeColor="text1"/>
          <w:sz w:val="24"/>
          <w:szCs w:val="24"/>
        </w:rPr>
        <w:t>% of the district</w:t>
      </w:r>
      <w:r w:rsidR="3A2E48A5" w:rsidRPr="01BA43ED">
        <w:rPr>
          <w:rFonts w:asciiTheme="minorHAnsi" w:hAnsiTheme="minorHAnsi" w:cstheme="minorBidi"/>
          <w:color w:val="000000" w:themeColor="text1"/>
          <w:sz w:val="24"/>
          <w:szCs w:val="24"/>
        </w:rPr>
        <w:t xml:space="preserve"> workplace population</w:t>
      </w:r>
      <w:r w:rsidR="00232492" w:rsidRPr="01BA43ED">
        <w:rPr>
          <w:rFonts w:asciiTheme="minorHAnsi" w:hAnsiTheme="minorHAnsi" w:cstheme="minorBidi"/>
          <w:color w:val="000000" w:themeColor="text1"/>
          <w:sz w:val="24"/>
          <w:szCs w:val="24"/>
        </w:rPr>
        <w:t>) and 2.7</w:t>
      </w:r>
      <w:r w:rsidR="009F2677" w:rsidRPr="01BA43ED">
        <w:rPr>
          <w:rFonts w:asciiTheme="minorHAnsi" w:hAnsiTheme="minorHAnsi" w:cstheme="minorBidi"/>
          <w:color w:val="000000" w:themeColor="text1"/>
          <w:sz w:val="24"/>
          <w:szCs w:val="24"/>
        </w:rPr>
        <w:t>% h</w:t>
      </w:r>
      <w:r w:rsidR="00232492" w:rsidRPr="01BA43ED">
        <w:rPr>
          <w:rFonts w:asciiTheme="minorHAnsi" w:hAnsiTheme="minorHAnsi" w:cstheme="minorBidi"/>
          <w:color w:val="000000" w:themeColor="text1"/>
          <w:sz w:val="24"/>
          <w:szCs w:val="24"/>
        </w:rPr>
        <w:t>ave a disability (compared to 18</w:t>
      </w:r>
      <w:r w:rsidR="009F2677" w:rsidRPr="01BA43ED">
        <w:rPr>
          <w:rFonts w:asciiTheme="minorHAnsi" w:hAnsiTheme="minorHAnsi" w:cstheme="minorBidi"/>
          <w:color w:val="000000" w:themeColor="text1"/>
          <w:sz w:val="24"/>
          <w:szCs w:val="24"/>
        </w:rPr>
        <w:t>% of residents</w:t>
      </w:r>
      <w:r w:rsidR="4BB94C7A" w:rsidRPr="01BA43ED">
        <w:rPr>
          <w:rFonts w:asciiTheme="minorHAnsi" w:hAnsiTheme="minorHAnsi" w:cstheme="minorBidi"/>
          <w:color w:val="000000" w:themeColor="text1"/>
          <w:sz w:val="24"/>
          <w:szCs w:val="24"/>
        </w:rPr>
        <w:t xml:space="preserve"> living in the district</w:t>
      </w:r>
      <w:r w:rsidR="009F2677" w:rsidRPr="01BA43ED">
        <w:rPr>
          <w:rFonts w:asciiTheme="minorHAnsi" w:hAnsiTheme="minorHAnsi" w:cstheme="minorBidi"/>
          <w:color w:val="000000" w:themeColor="text1"/>
          <w:sz w:val="24"/>
          <w:szCs w:val="24"/>
        </w:rPr>
        <w:t xml:space="preserve">). </w:t>
      </w:r>
    </w:p>
    <w:p w14:paraId="247BA8DD" w14:textId="77777777" w:rsidR="009F2677" w:rsidRPr="009128FF" w:rsidRDefault="009F2677" w:rsidP="009F2677">
      <w:pPr>
        <w:rPr>
          <w:rFonts w:asciiTheme="minorHAnsi" w:hAnsiTheme="minorHAnsi" w:cstheme="minorHAnsi"/>
          <w:color w:val="000000" w:themeColor="text1"/>
          <w:sz w:val="24"/>
          <w:szCs w:val="24"/>
        </w:rPr>
      </w:pPr>
    </w:p>
    <w:p w14:paraId="3709ED18" w14:textId="127C9948" w:rsidR="009F2677" w:rsidRPr="009128FF" w:rsidRDefault="00E67B21" w:rsidP="01BA43ED">
      <w:pPr>
        <w:rPr>
          <w:rFonts w:asciiTheme="minorHAnsi" w:hAnsiTheme="minorHAnsi" w:cstheme="minorBidi"/>
          <w:color w:val="000000" w:themeColor="text1"/>
          <w:sz w:val="24"/>
          <w:szCs w:val="24"/>
        </w:rPr>
      </w:pPr>
      <w:r w:rsidRPr="01BA43ED">
        <w:rPr>
          <w:rFonts w:asciiTheme="minorHAnsi" w:hAnsiTheme="minorHAnsi" w:cstheme="minorBidi"/>
          <w:sz w:val="24"/>
          <w:szCs w:val="24"/>
        </w:rPr>
        <w:t>Of our 324 members of staff, 239</w:t>
      </w:r>
      <w:r w:rsidR="009F2677" w:rsidRPr="01BA43ED">
        <w:rPr>
          <w:rFonts w:asciiTheme="minorHAnsi" w:hAnsiTheme="minorHAnsi" w:cstheme="minorBidi"/>
          <w:sz w:val="24"/>
          <w:szCs w:val="24"/>
        </w:rPr>
        <w:t xml:space="preserve"> (74%</w:t>
      </w:r>
      <w:r w:rsidRPr="01BA43ED">
        <w:rPr>
          <w:rFonts w:asciiTheme="minorHAnsi" w:hAnsiTheme="minorHAnsi" w:cstheme="minorBidi"/>
          <w:sz w:val="24"/>
          <w:szCs w:val="24"/>
        </w:rPr>
        <w:t>) are full time employees and 85</w:t>
      </w:r>
      <w:r w:rsidR="009F2677" w:rsidRPr="01BA43ED">
        <w:rPr>
          <w:rFonts w:asciiTheme="minorHAnsi" w:hAnsiTheme="minorHAnsi" w:cstheme="minorBidi"/>
          <w:sz w:val="24"/>
          <w:szCs w:val="24"/>
        </w:rPr>
        <w:t xml:space="preserve"> (26%) are part time.</w:t>
      </w:r>
    </w:p>
    <w:p w14:paraId="12D97E26" w14:textId="77777777" w:rsidR="009F2677" w:rsidRPr="009128FF" w:rsidRDefault="009F2677" w:rsidP="01BA43ED">
      <w:pPr>
        <w:rPr>
          <w:rFonts w:asciiTheme="minorHAnsi" w:hAnsiTheme="minorHAnsi" w:cstheme="minorBidi"/>
          <w:color w:val="000000" w:themeColor="text1"/>
          <w:sz w:val="24"/>
          <w:szCs w:val="24"/>
        </w:rPr>
      </w:pPr>
    </w:p>
    <w:p w14:paraId="3CC935C5" w14:textId="646C9FE2" w:rsidR="009F2677" w:rsidRDefault="009F2677" w:rsidP="01BA43ED">
      <w:pPr>
        <w:rPr>
          <w:rFonts w:asciiTheme="minorHAnsi" w:hAnsiTheme="minorHAnsi" w:cstheme="minorBidi"/>
          <w:color w:val="000000" w:themeColor="text1"/>
          <w:sz w:val="24"/>
          <w:szCs w:val="24"/>
        </w:rPr>
      </w:pPr>
      <w:r w:rsidRPr="01BA43ED">
        <w:rPr>
          <w:rFonts w:asciiTheme="minorHAnsi" w:hAnsiTheme="minorHAnsi" w:cstheme="minorBidi"/>
          <w:sz w:val="24"/>
          <w:szCs w:val="24"/>
        </w:rPr>
        <w:t xml:space="preserve">Within our workforce 3% </w:t>
      </w:r>
      <w:r w:rsidR="00D67FCD" w:rsidRPr="01BA43ED">
        <w:rPr>
          <w:rFonts w:asciiTheme="minorHAnsi" w:hAnsiTheme="minorHAnsi" w:cstheme="minorBidi"/>
          <w:sz w:val="24"/>
          <w:szCs w:val="24"/>
        </w:rPr>
        <w:t>are aged between 1</w:t>
      </w:r>
      <w:r w:rsidR="3D45A659" w:rsidRPr="01BA43ED">
        <w:rPr>
          <w:rFonts w:asciiTheme="minorHAnsi" w:hAnsiTheme="minorHAnsi" w:cstheme="minorBidi"/>
          <w:sz w:val="24"/>
          <w:szCs w:val="24"/>
        </w:rPr>
        <w:t>8</w:t>
      </w:r>
      <w:r w:rsidR="00D67FCD" w:rsidRPr="01BA43ED">
        <w:rPr>
          <w:rFonts w:asciiTheme="minorHAnsi" w:hAnsiTheme="minorHAnsi" w:cstheme="minorBidi"/>
          <w:sz w:val="24"/>
          <w:szCs w:val="24"/>
        </w:rPr>
        <w:t xml:space="preserve"> and 24</w:t>
      </w:r>
      <w:r w:rsidR="6C75623F" w:rsidRPr="01BA43ED">
        <w:rPr>
          <w:rFonts w:asciiTheme="minorHAnsi" w:hAnsiTheme="minorHAnsi" w:cstheme="minorBidi"/>
          <w:sz w:val="24"/>
          <w:szCs w:val="24"/>
        </w:rPr>
        <w:t xml:space="preserve">, compared to </w:t>
      </w:r>
      <w:r w:rsidR="4411B62F" w:rsidRPr="01BA43ED">
        <w:rPr>
          <w:rFonts w:asciiTheme="minorHAnsi" w:hAnsiTheme="minorHAnsi" w:cstheme="minorBidi"/>
          <w:sz w:val="24"/>
          <w:szCs w:val="24"/>
        </w:rPr>
        <w:t>7</w:t>
      </w:r>
      <w:r w:rsidR="6C75623F" w:rsidRPr="01BA43ED">
        <w:rPr>
          <w:rFonts w:asciiTheme="minorHAnsi" w:hAnsiTheme="minorHAnsi" w:cstheme="minorBidi"/>
          <w:sz w:val="24"/>
          <w:szCs w:val="24"/>
        </w:rPr>
        <w:t>%</w:t>
      </w:r>
      <w:r w:rsidR="711FCE11" w:rsidRPr="01BA43ED">
        <w:rPr>
          <w:rFonts w:asciiTheme="minorHAnsi" w:hAnsiTheme="minorHAnsi" w:cstheme="minorBidi"/>
          <w:sz w:val="24"/>
          <w:szCs w:val="24"/>
        </w:rPr>
        <w:t xml:space="preserve"> of our residents living in the district</w:t>
      </w:r>
      <w:r w:rsidR="003C0038" w:rsidRPr="01BA43ED">
        <w:rPr>
          <w:rFonts w:asciiTheme="minorHAnsi" w:hAnsiTheme="minorHAnsi" w:cstheme="minorBidi"/>
          <w:sz w:val="24"/>
          <w:szCs w:val="24"/>
        </w:rPr>
        <w:t>,</w:t>
      </w:r>
      <w:r w:rsidRPr="01BA43ED">
        <w:rPr>
          <w:rFonts w:asciiTheme="minorHAnsi" w:hAnsiTheme="minorHAnsi" w:cstheme="minorBidi"/>
          <w:sz w:val="24"/>
          <w:szCs w:val="24"/>
        </w:rPr>
        <w:t xml:space="preserve"> 35% are aged between 25 a</w:t>
      </w:r>
      <w:r w:rsidR="00D67FCD" w:rsidRPr="01BA43ED">
        <w:rPr>
          <w:rFonts w:asciiTheme="minorHAnsi" w:hAnsiTheme="minorHAnsi" w:cstheme="minorBidi"/>
          <w:sz w:val="24"/>
          <w:szCs w:val="24"/>
        </w:rPr>
        <w:t>nd 44</w:t>
      </w:r>
      <w:r w:rsidR="7143839A" w:rsidRPr="01BA43ED">
        <w:rPr>
          <w:rFonts w:asciiTheme="minorHAnsi" w:hAnsiTheme="minorHAnsi" w:cstheme="minorBidi"/>
          <w:sz w:val="24"/>
          <w:szCs w:val="24"/>
        </w:rPr>
        <w:t xml:space="preserve"> compared to 24% of our residents living in the district</w:t>
      </w:r>
      <w:r w:rsidRPr="01BA43ED">
        <w:rPr>
          <w:rFonts w:asciiTheme="minorHAnsi" w:hAnsiTheme="minorHAnsi" w:cstheme="minorBidi"/>
          <w:sz w:val="24"/>
          <w:szCs w:val="24"/>
        </w:rPr>
        <w:t xml:space="preserve">. </w:t>
      </w:r>
    </w:p>
    <w:p w14:paraId="075B9CFC" w14:textId="77777777" w:rsidR="001C6133" w:rsidRPr="009128FF" w:rsidRDefault="001C6133" w:rsidP="01BA43ED">
      <w:pPr>
        <w:rPr>
          <w:rFonts w:asciiTheme="minorHAnsi" w:hAnsiTheme="minorHAnsi" w:cstheme="minorBidi"/>
          <w:color w:val="000000" w:themeColor="text1"/>
          <w:sz w:val="24"/>
          <w:szCs w:val="24"/>
        </w:rPr>
      </w:pPr>
    </w:p>
    <w:p w14:paraId="0E20A8BA" w14:textId="6051C720" w:rsidR="009F2677" w:rsidRPr="009128FF" w:rsidRDefault="176C5CA4" w:rsidP="01BA43ED">
      <w:pPr>
        <w:rPr>
          <w:rFonts w:asciiTheme="minorHAnsi" w:hAnsiTheme="minorHAnsi" w:cstheme="minorBidi"/>
          <w:color w:val="000000" w:themeColor="text1"/>
          <w:sz w:val="24"/>
          <w:szCs w:val="24"/>
        </w:rPr>
      </w:pPr>
      <w:r w:rsidRPr="01BA43ED">
        <w:rPr>
          <w:rFonts w:asciiTheme="minorHAnsi" w:hAnsiTheme="minorHAnsi" w:cstheme="minorBidi"/>
          <w:sz w:val="24"/>
          <w:szCs w:val="24"/>
        </w:rPr>
        <w:t>Most of</w:t>
      </w:r>
      <w:r w:rsidR="009F2677" w:rsidRPr="01BA43ED">
        <w:rPr>
          <w:rFonts w:asciiTheme="minorHAnsi" w:hAnsiTheme="minorHAnsi" w:cstheme="minorBidi"/>
          <w:sz w:val="24"/>
          <w:szCs w:val="24"/>
        </w:rPr>
        <w:t xml:space="preserve"> our employees (58%) are aged between 45 and 6</w:t>
      </w:r>
      <w:r w:rsidR="00D67FCD" w:rsidRPr="01BA43ED">
        <w:rPr>
          <w:rFonts w:asciiTheme="minorHAnsi" w:hAnsiTheme="minorHAnsi" w:cstheme="minorBidi"/>
          <w:sz w:val="24"/>
          <w:szCs w:val="24"/>
        </w:rPr>
        <w:t>4</w:t>
      </w:r>
      <w:r w:rsidR="009F2677" w:rsidRPr="01BA43ED">
        <w:rPr>
          <w:rFonts w:asciiTheme="minorHAnsi" w:hAnsiTheme="minorHAnsi" w:cstheme="minorBidi"/>
          <w:sz w:val="24"/>
          <w:szCs w:val="24"/>
        </w:rPr>
        <w:t>,</w:t>
      </w:r>
      <w:r w:rsidR="28D3C249" w:rsidRPr="01BA43ED">
        <w:rPr>
          <w:rFonts w:asciiTheme="minorHAnsi" w:hAnsiTheme="minorHAnsi" w:cstheme="minorBidi"/>
          <w:sz w:val="24"/>
          <w:szCs w:val="24"/>
        </w:rPr>
        <w:t xml:space="preserve"> compared to 28% of our residents living in the district, </w:t>
      </w:r>
      <w:r w:rsidR="009F2677" w:rsidRPr="01BA43ED">
        <w:rPr>
          <w:rFonts w:asciiTheme="minorHAnsi" w:hAnsiTheme="minorHAnsi" w:cstheme="minorBidi"/>
          <w:sz w:val="24"/>
          <w:szCs w:val="24"/>
        </w:rPr>
        <w:t>4% of our workfor</w:t>
      </w:r>
      <w:r w:rsidR="00D67FCD" w:rsidRPr="01BA43ED">
        <w:rPr>
          <w:rFonts w:asciiTheme="minorHAnsi" w:hAnsiTheme="minorHAnsi" w:cstheme="minorBidi"/>
          <w:sz w:val="24"/>
          <w:szCs w:val="24"/>
        </w:rPr>
        <w:t>ce are aged between 65 and 74</w:t>
      </w:r>
      <w:r w:rsidR="284F9027" w:rsidRPr="01BA43ED">
        <w:rPr>
          <w:rFonts w:asciiTheme="minorHAnsi" w:hAnsiTheme="minorHAnsi" w:cstheme="minorBidi"/>
          <w:sz w:val="24"/>
          <w:szCs w:val="24"/>
        </w:rPr>
        <w:t>, compared to 12% of our residents living in the district.</w:t>
      </w:r>
    </w:p>
    <w:p w14:paraId="15F5991A" w14:textId="77777777" w:rsidR="009F2677" w:rsidRPr="009128FF" w:rsidRDefault="009F2677" w:rsidP="009F2677">
      <w:pPr>
        <w:rPr>
          <w:rFonts w:asciiTheme="minorHAnsi" w:hAnsiTheme="minorHAnsi" w:cstheme="minorHAnsi"/>
          <w:color w:val="000000" w:themeColor="text1"/>
          <w:sz w:val="24"/>
          <w:szCs w:val="24"/>
        </w:rPr>
      </w:pPr>
    </w:p>
    <w:p w14:paraId="09FF3066" w14:textId="77777777" w:rsidR="009F2677" w:rsidRPr="009128FF" w:rsidRDefault="009F2677"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 xml:space="preserve">We regularly collect information relating to our employees and this helps us monitor changes in our workforce profile. </w:t>
      </w:r>
    </w:p>
    <w:p w14:paraId="1DF06424" w14:textId="77777777" w:rsidR="009F2677" w:rsidRPr="009128FF" w:rsidRDefault="009F2677" w:rsidP="009F2677">
      <w:pPr>
        <w:rPr>
          <w:rFonts w:asciiTheme="minorHAnsi" w:hAnsiTheme="minorHAnsi" w:cstheme="minorHAnsi"/>
          <w:color w:val="000000" w:themeColor="text1"/>
          <w:sz w:val="24"/>
          <w:szCs w:val="24"/>
        </w:rPr>
      </w:pPr>
    </w:p>
    <w:p w14:paraId="2A3E7D90" w14:textId="033C876A" w:rsidR="009F2677" w:rsidRPr="009128FF" w:rsidRDefault="003C0038"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In</w:t>
      </w:r>
      <w:r w:rsidR="009F2677" w:rsidRPr="009128FF">
        <w:rPr>
          <w:rFonts w:asciiTheme="minorHAnsi" w:hAnsiTheme="minorHAnsi" w:cstheme="minorHAnsi"/>
          <w:color w:val="000000" w:themeColor="text1"/>
          <w:sz w:val="24"/>
          <w:szCs w:val="24"/>
        </w:rPr>
        <w:t xml:space="preserve"> 2021 we plan</w:t>
      </w:r>
      <w:r w:rsidR="00F102F8" w:rsidRPr="009128FF">
        <w:rPr>
          <w:rFonts w:asciiTheme="minorHAnsi" w:hAnsiTheme="minorHAnsi" w:cstheme="minorHAnsi"/>
          <w:color w:val="000000" w:themeColor="text1"/>
          <w:sz w:val="24"/>
          <w:szCs w:val="24"/>
        </w:rPr>
        <w:t>ned</w:t>
      </w:r>
      <w:r w:rsidR="009F2677" w:rsidRPr="009128FF">
        <w:rPr>
          <w:rFonts w:asciiTheme="minorHAnsi" w:hAnsiTheme="minorHAnsi" w:cstheme="minorHAnsi"/>
          <w:color w:val="000000" w:themeColor="text1"/>
          <w:sz w:val="24"/>
          <w:szCs w:val="24"/>
        </w:rPr>
        <w:t xml:space="preserve"> to collect data from our employees relating to protected characteristics</w:t>
      </w:r>
      <w:r w:rsidR="00F102F8" w:rsidRPr="009128FF">
        <w:rPr>
          <w:rFonts w:asciiTheme="minorHAnsi" w:hAnsiTheme="minorHAnsi" w:cstheme="minorHAnsi"/>
          <w:color w:val="000000" w:themeColor="text1"/>
          <w:sz w:val="24"/>
          <w:szCs w:val="24"/>
        </w:rPr>
        <w:t>, this piece of work is still in progress and the data will be gathered in 2022</w:t>
      </w:r>
      <w:r w:rsidR="00904661" w:rsidRPr="009128FF">
        <w:rPr>
          <w:rFonts w:asciiTheme="minorHAnsi" w:hAnsiTheme="minorHAnsi" w:cstheme="minorHAnsi"/>
          <w:color w:val="000000" w:themeColor="text1"/>
          <w:sz w:val="24"/>
          <w:szCs w:val="24"/>
        </w:rPr>
        <w:t xml:space="preserve"> in more depth</w:t>
      </w:r>
      <w:r w:rsidR="00F102F8" w:rsidRPr="009128FF">
        <w:rPr>
          <w:rFonts w:asciiTheme="minorHAnsi" w:hAnsiTheme="minorHAnsi" w:cstheme="minorHAnsi"/>
          <w:color w:val="000000" w:themeColor="text1"/>
          <w:sz w:val="24"/>
          <w:szCs w:val="24"/>
        </w:rPr>
        <w:t xml:space="preserve">. </w:t>
      </w:r>
      <w:r w:rsidR="001C6133" w:rsidRPr="009128FF">
        <w:rPr>
          <w:rFonts w:asciiTheme="minorHAnsi" w:hAnsiTheme="minorHAnsi" w:cstheme="minorHAnsi"/>
          <w:color w:val="000000" w:themeColor="text1"/>
          <w:sz w:val="24"/>
          <w:szCs w:val="24"/>
        </w:rPr>
        <w:t>Of course,</w:t>
      </w:r>
      <w:r w:rsidR="00F102F8" w:rsidRPr="009128FF">
        <w:rPr>
          <w:rFonts w:asciiTheme="minorHAnsi" w:hAnsiTheme="minorHAnsi" w:cstheme="minorHAnsi"/>
          <w:color w:val="000000" w:themeColor="text1"/>
          <w:sz w:val="24"/>
          <w:szCs w:val="24"/>
        </w:rPr>
        <w:t xml:space="preserve"> providing this information</w:t>
      </w:r>
      <w:r w:rsidR="009F2677" w:rsidRPr="009128FF">
        <w:rPr>
          <w:rFonts w:asciiTheme="minorHAnsi" w:hAnsiTheme="minorHAnsi" w:cstheme="minorHAnsi"/>
          <w:color w:val="000000" w:themeColor="text1"/>
          <w:sz w:val="24"/>
          <w:szCs w:val="24"/>
        </w:rPr>
        <w:t xml:space="preserve"> will be optional.</w:t>
      </w:r>
    </w:p>
    <w:p w14:paraId="3A63D7E7" w14:textId="77777777" w:rsidR="003C0038" w:rsidRPr="009128FF" w:rsidRDefault="003C0038" w:rsidP="009F2677">
      <w:pPr>
        <w:rPr>
          <w:rFonts w:asciiTheme="minorHAnsi" w:hAnsiTheme="minorHAnsi" w:cstheme="minorHAnsi"/>
          <w:color w:val="000000" w:themeColor="text1"/>
          <w:sz w:val="24"/>
          <w:szCs w:val="24"/>
        </w:rPr>
      </w:pPr>
    </w:p>
    <w:p w14:paraId="235E838C" w14:textId="77777777" w:rsidR="009F2677" w:rsidRPr="009128FF" w:rsidRDefault="009F2677" w:rsidP="009F2677">
      <w:pPr>
        <w:rPr>
          <w:rFonts w:asciiTheme="minorHAnsi" w:hAnsiTheme="minorHAnsi" w:cstheme="minorHAnsi"/>
          <w:color w:val="000000" w:themeColor="text1"/>
          <w:sz w:val="24"/>
          <w:szCs w:val="24"/>
        </w:rPr>
      </w:pPr>
      <w:r w:rsidRPr="009128FF">
        <w:rPr>
          <w:rFonts w:asciiTheme="minorHAnsi" w:hAnsiTheme="minorHAnsi" w:cstheme="minorHAnsi"/>
          <w:color w:val="000000" w:themeColor="text1"/>
          <w:sz w:val="24"/>
          <w:szCs w:val="24"/>
        </w:rPr>
        <w:t>When changes are proposed, our management consults with employees, both as individuals and collectively through employee representatives with support from the human resources team. We have a code of conduct and continually update a range of HR policies</w:t>
      </w:r>
      <w:r w:rsidR="003C0038" w:rsidRPr="009128FF">
        <w:rPr>
          <w:rFonts w:asciiTheme="minorHAnsi" w:hAnsiTheme="minorHAnsi" w:cstheme="minorHAnsi"/>
          <w:color w:val="000000" w:themeColor="text1"/>
          <w:sz w:val="24"/>
          <w:szCs w:val="24"/>
        </w:rPr>
        <w:t>. T</w:t>
      </w:r>
      <w:r w:rsidRPr="009128FF">
        <w:rPr>
          <w:rFonts w:asciiTheme="minorHAnsi" w:hAnsiTheme="minorHAnsi" w:cstheme="minorHAnsi"/>
          <w:color w:val="000000" w:themeColor="text1"/>
          <w:sz w:val="24"/>
          <w:szCs w:val="24"/>
        </w:rPr>
        <w:t>hese are subject to regular review and impact assessment.</w:t>
      </w:r>
    </w:p>
    <w:p w14:paraId="7BE96866" w14:textId="77777777" w:rsidR="00EB7408" w:rsidRPr="009128FF" w:rsidRDefault="00EB7408" w:rsidP="009F2677">
      <w:pPr>
        <w:rPr>
          <w:rFonts w:asciiTheme="minorHAnsi" w:hAnsiTheme="minorHAnsi" w:cstheme="minorHAnsi"/>
          <w:color w:val="000000" w:themeColor="text1"/>
          <w:sz w:val="24"/>
          <w:szCs w:val="24"/>
        </w:rPr>
      </w:pPr>
    </w:p>
    <w:p w14:paraId="5A101060" w14:textId="1D92E7C7" w:rsidR="009F2677" w:rsidRPr="0069657E" w:rsidRDefault="00EB7408" w:rsidP="558D519B">
      <w:pPr>
        <w:rPr>
          <w:rFonts w:asciiTheme="minorHAnsi" w:hAnsiTheme="minorHAnsi" w:cstheme="minorBidi"/>
          <w:b/>
          <w:bCs/>
          <w:color w:val="000000" w:themeColor="text1"/>
          <w:sz w:val="24"/>
          <w:szCs w:val="24"/>
        </w:rPr>
      </w:pPr>
      <w:r w:rsidRPr="558D519B">
        <w:rPr>
          <w:rFonts w:asciiTheme="minorHAnsi" w:hAnsiTheme="minorHAnsi" w:cstheme="minorBidi"/>
          <w:color w:val="000000" w:themeColor="text1"/>
          <w:sz w:val="24"/>
          <w:szCs w:val="24"/>
        </w:rPr>
        <w:t xml:space="preserve">Several </w:t>
      </w:r>
      <w:bookmarkStart w:id="17" w:name="_Int_h9hHIofm"/>
      <w:r w:rsidRPr="558D519B">
        <w:rPr>
          <w:rFonts w:asciiTheme="minorHAnsi" w:hAnsiTheme="minorHAnsi" w:cstheme="minorBidi"/>
          <w:color w:val="000000" w:themeColor="text1"/>
          <w:sz w:val="24"/>
          <w:szCs w:val="24"/>
        </w:rPr>
        <w:t>EIA</w:t>
      </w:r>
      <w:r w:rsidR="0065352D" w:rsidRPr="558D519B">
        <w:rPr>
          <w:rFonts w:asciiTheme="minorHAnsi" w:hAnsiTheme="minorHAnsi" w:cstheme="minorBidi"/>
          <w:color w:val="000000" w:themeColor="text1"/>
          <w:sz w:val="24"/>
          <w:szCs w:val="24"/>
        </w:rPr>
        <w:t>’s</w:t>
      </w:r>
      <w:bookmarkEnd w:id="17"/>
      <w:r w:rsidR="0065352D" w:rsidRPr="558D519B">
        <w:rPr>
          <w:rFonts w:asciiTheme="minorHAnsi" w:hAnsiTheme="minorHAnsi" w:cstheme="minorBidi"/>
          <w:color w:val="000000" w:themeColor="text1"/>
          <w:sz w:val="24"/>
          <w:szCs w:val="24"/>
        </w:rPr>
        <w:t xml:space="preserve"> were also completed relating to policies that staff use internally.</w:t>
      </w:r>
    </w:p>
    <w:p w14:paraId="355124EB" w14:textId="0C3F5B33" w:rsidR="009F2677" w:rsidRPr="001C6133" w:rsidRDefault="0020072D" w:rsidP="001C6133">
      <w:pPr>
        <w:pStyle w:val="Heading1"/>
        <w:numPr>
          <w:ilvl w:val="0"/>
          <w:numId w:val="45"/>
        </w:numPr>
        <w:rPr>
          <w:sz w:val="28"/>
          <w:szCs w:val="28"/>
        </w:rPr>
      </w:pPr>
      <w:bookmarkStart w:id="18" w:name="_Toc92710795"/>
      <w:r>
        <w:rPr>
          <w:sz w:val="28"/>
          <w:szCs w:val="28"/>
        </w:rPr>
        <w:t>E</w:t>
      </w:r>
      <w:r w:rsidR="006B1E71" w:rsidRPr="001C6133">
        <w:rPr>
          <w:sz w:val="28"/>
          <w:szCs w:val="28"/>
        </w:rPr>
        <w:t xml:space="preserve">quality in employment </w:t>
      </w:r>
      <w:r>
        <w:rPr>
          <w:sz w:val="28"/>
          <w:szCs w:val="28"/>
        </w:rPr>
        <w:t xml:space="preserve">improvements </w:t>
      </w:r>
      <w:r w:rsidR="006B1E71" w:rsidRPr="001C6133">
        <w:rPr>
          <w:sz w:val="28"/>
          <w:szCs w:val="28"/>
        </w:rPr>
        <w:t>in 2021</w:t>
      </w:r>
      <w:bookmarkEnd w:id="18"/>
    </w:p>
    <w:p w14:paraId="320E7427" w14:textId="77777777" w:rsidR="0020072D" w:rsidRDefault="0020072D" w:rsidP="009F2677">
      <w:pPr>
        <w:rPr>
          <w:rFonts w:asciiTheme="minorHAnsi" w:hAnsiTheme="minorHAnsi" w:cstheme="minorHAnsi"/>
          <w:color w:val="70AD47" w:themeColor="accent6"/>
          <w:sz w:val="28"/>
          <w:szCs w:val="28"/>
        </w:rPr>
      </w:pPr>
    </w:p>
    <w:p w14:paraId="05021062" w14:textId="0E087C58" w:rsidR="009F2677" w:rsidRDefault="009F2677" w:rsidP="009F2677">
      <w:pPr>
        <w:rPr>
          <w:rFonts w:asciiTheme="minorHAnsi" w:hAnsiTheme="minorHAnsi" w:cstheme="minorHAnsi"/>
          <w:color w:val="000000" w:themeColor="text1"/>
          <w:sz w:val="24"/>
          <w:szCs w:val="24"/>
        </w:rPr>
      </w:pPr>
      <w:r w:rsidRPr="0F84A29F">
        <w:rPr>
          <w:rFonts w:asciiTheme="minorHAnsi" w:hAnsiTheme="minorHAnsi" w:cstheme="minorBidi"/>
          <w:color w:val="000000" w:themeColor="text1"/>
          <w:sz w:val="24"/>
          <w:szCs w:val="24"/>
        </w:rPr>
        <w:t>In our</w:t>
      </w:r>
      <w:r w:rsidR="006B1E71" w:rsidRPr="0F84A29F">
        <w:rPr>
          <w:rFonts w:asciiTheme="minorHAnsi" w:hAnsiTheme="minorHAnsi" w:cstheme="minorBidi"/>
          <w:color w:val="000000" w:themeColor="text1"/>
          <w:sz w:val="24"/>
          <w:szCs w:val="24"/>
        </w:rPr>
        <w:t xml:space="preserve"> 2021</w:t>
      </w:r>
      <w:r w:rsidRPr="0F84A29F">
        <w:rPr>
          <w:rFonts w:asciiTheme="minorHAnsi" w:hAnsiTheme="minorHAnsi" w:cstheme="minorBidi"/>
          <w:color w:val="000000" w:themeColor="text1"/>
          <w:sz w:val="24"/>
          <w:szCs w:val="24"/>
        </w:rPr>
        <w:t xml:space="preserve"> Equality Statement we identified employment equality priorities which are detailed below. This section sets out what we said we would do</w:t>
      </w:r>
      <w:r w:rsidRPr="0F84A29F">
        <w:rPr>
          <w:rFonts w:asciiTheme="minorHAnsi" w:hAnsiTheme="minorHAnsi" w:cstheme="minorBidi"/>
          <w:b/>
          <w:bCs/>
          <w:color w:val="000000" w:themeColor="text1"/>
          <w:sz w:val="24"/>
          <w:szCs w:val="24"/>
        </w:rPr>
        <w:t xml:space="preserve"> </w:t>
      </w:r>
      <w:r w:rsidRPr="0F84A29F">
        <w:rPr>
          <w:rFonts w:asciiTheme="minorHAnsi" w:hAnsiTheme="minorHAnsi" w:cstheme="minorBidi"/>
          <w:color w:val="000000" w:themeColor="text1"/>
          <w:sz w:val="24"/>
          <w:szCs w:val="24"/>
        </w:rPr>
        <w:t>and what we did:</w:t>
      </w:r>
    </w:p>
    <w:p w14:paraId="40CE6023" w14:textId="77777777" w:rsidR="00545A68" w:rsidRPr="00545A68" w:rsidRDefault="00545A68" w:rsidP="009F2677">
      <w:pPr>
        <w:rPr>
          <w:rFonts w:asciiTheme="minorHAnsi" w:hAnsiTheme="minorHAnsi" w:cstheme="minorHAnsi"/>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45A68" w:rsidRPr="00545A68" w14:paraId="496F196A" w14:textId="77777777" w:rsidTr="558D519B">
        <w:tc>
          <w:tcPr>
            <w:tcW w:w="4981" w:type="dxa"/>
            <w:shd w:val="clear" w:color="auto" w:fill="DEEAF6" w:themeFill="accent1" w:themeFillTint="33"/>
          </w:tcPr>
          <w:p w14:paraId="17CA248E" w14:textId="77777777" w:rsidR="00545A68" w:rsidRPr="00545A68" w:rsidRDefault="00545A68" w:rsidP="00136E52">
            <w:pPr>
              <w:rPr>
                <w:rFonts w:asciiTheme="minorHAnsi" w:hAnsiTheme="minorHAnsi" w:cstheme="minorHAnsi"/>
                <w:b/>
                <w:bCs/>
                <w:color w:val="000000" w:themeColor="text1"/>
                <w:sz w:val="24"/>
                <w:szCs w:val="24"/>
              </w:rPr>
            </w:pPr>
            <w:r w:rsidRPr="00545A68">
              <w:rPr>
                <w:rFonts w:asciiTheme="minorHAnsi" w:hAnsiTheme="minorHAnsi" w:cstheme="minorHAnsi"/>
                <w:b/>
                <w:bCs/>
                <w:color w:val="000000" w:themeColor="text1"/>
                <w:sz w:val="24"/>
                <w:szCs w:val="24"/>
              </w:rPr>
              <w:t>We said:</w:t>
            </w:r>
          </w:p>
        </w:tc>
        <w:tc>
          <w:tcPr>
            <w:tcW w:w="4981" w:type="dxa"/>
            <w:shd w:val="clear" w:color="auto" w:fill="DEEAF6" w:themeFill="accent1" w:themeFillTint="33"/>
          </w:tcPr>
          <w:p w14:paraId="40E918F4" w14:textId="77777777" w:rsidR="00545A68" w:rsidRPr="00545A68" w:rsidRDefault="00545A68" w:rsidP="00136E52">
            <w:pPr>
              <w:rPr>
                <w:rFonts w:asciiTheme="minorHAnsi" w:hAnsiTheme="minorHAnsi" w:cstheme="minorHAnsi"/>
                <w:b/>
                <w:bCs/>
                <w:color w:val="000000" w:themeColor="text1"/>
                <w:sz w:val="24"/>
                <w:szCs w:val="24"/>
              </w:rPr>
            </w:pPr>
            <w:r w:rsidRPr="00545A68">
              <w:rPr>
                <w:rFonts w:asciiTheme="minorHAnsi" w:hAnsiTheme="minorHAnsi" w:cstheme="minorHAnsi"/>
                <w:b/>
                <w:bCs/>
                <w:color w:val="000000" w:themeColor="text1"/>
                <w:sz w:val="24"/>
                <w:szCs w:val="24"/>
              </w:rPr>
              <w:t>We did…</w:t>
            </w:r>
          </w:p>
        </w:tc>
      </w:tr>
      <w:tr w:rsidR="00545A68" w:rsidRPr="00545A68" w14:paraId="2A903CD5" w14:textId="77777777" w:rsidTr="558D519B">
        <w:tc>
          <w:tcPr>
            <w:tcW w:w="4981" w:type="dxa"/>
            <w:shd w:val="clear" w:color="auto" w:fill="BDD6EE" w:themeFill="accent1" w:themeFillTint="66"/>
          </w:tcPr>
          <w:p w14:paraId="205CC584" w14:textId="02217C95" w:rsidR="00545A68" w:rsidRPr="00545A68" w:rsidRDefault="00545A68" w:rsidP="00136E52">
            <w:pPr>
              <w:rPr>
                <w:rFonts w:asciiTheme="minorHAnsi" w:hAnsiTheme="minorHAnsi" w:cstheme="minorHAnsi"/>
                <w:b/>
                <w:bCs/>
                <w:color w:val="000000" w:themeColor="text1"/>
                <w:sz w:val="24"/>
                <w:szCs w:val="24"/>
              </w:rPr>
            </w:pPr>
            <w:r w:rsidRPr="00545A68">
              <w:rPr>
                <w:rFonts w:asciiTheme="minorHAnsi" w:hAnsiTheme="minorHAnsi" w:cstheme="minorHAnsi"/>
                <w:color w:val="000000" w:themeColor="text1"/>
                <w:sz w:val="24"/>
                <w:szCs w:val="24"/>
              </w:rPr>
              <w:t>We will continue to equality impact assess key policies, procedures and procurement, including considering the implications of savings proposals, which may impact on staff with protected characteristics.</w:t>
            </w:r>
          </w:p>
        </w:tc>
        <w:tc>
          <w:tcPr>
            <w:tcW w:w="4981" w:type="dxa"/>
            <w:shd w:val="clear" w:color="auto" w:fill="BDD6EE" w:themeFill="accent1" w:themeFillTint="66"/>
          </w:tcPr>
          <w:p w14:paraId="22905464" w14:textId="759D8086" w:rsidR="005E7FA8" w:rsidRDefault="7AC650C8" w:rsidP="558D519B">
            <w:pPr>
              <w:autoSpaceDE w:val="0"/>
              <w:autoSpaceDN w:val="0"/>
              <w:adjustRightInd w:val="0"/>
              <w:rPr>
                <w:rFonts w:asciiTheme="minorHAnsi" w:hAnsiTheme="minorHAnsi" w:cstheme="minorBidi"/>
                <w:color w:val="000000" w:themeColor="text1"/>
                <w:sz w:val="24"/>
                <w:szCs w:val="24"/>
              </w:rPr>
            </w:pPr>
            <w:r w:rsidRPr="558D519B">
              <w:rPr>
                <w:rFonts w:asciiTheme="minorHAnsi" w:hAnsiTheme="minorHAnsi" w:cstheme="minorBidi"/>
                <w:color w:val="000000" w:themeColor="text1"/>
                <w:sz w:val="24"/>
                <w:szCs w:val="24"/>
              </w:rPr>
              <w:t xml:space="preserve">Our current Equality and Diversity policy will undergo a full review and update in 2022, it will reflect and will be </w:t>
            </w:r>
            <w:r w:rsidR="0FE57DBB" w:rsidRPr="558D519B">
              <w:rPr>
                <w:rFonts w:asciiTheme="minorHAnsi" w:hAnsiTheme="minorHAnsi" w:cstheme="minorBidi"/>
                <w:color w:val="000000" w:themeColor="text1"/>
                <w:sz w:val="24"/>
                <w:szCs w:val="24"/>
              </w:rPr>
              <w:t>linked</w:t>
            </w:r>
            <w:r w:rsidRPr="558D519B">
              <w:rPr>
                <w:rFonts w:asciiTheme="minorHAnsi" w:hAnsiTheme="minorHAnsi" w:cstheme="minorBidi"/>
                <w:color w:val="000000" w:themeColor="text1"/>
                <w:sz w:val="24"/>
                <w:szCs w:val="24"/>
              </w:rPr>
              <w:t xml:space="preserve"> to our new Belonging and Wellbeing strategy, we want to be an organisation that is truly inclusive and a place where everyone feels empowered and valued. </w:t>
            </w:r>
          </w:p>
          <w:p w14:paraId="6E7BACA4" w14:textId="77777777" w:rsidR="005E7FA8" w:rsidRDefault="005E7FA8" w:rsidP="005E7FA8">
            <w:pPr>
              <w:autoSpaceDE w:val="0"/>
              <w:autoSpaceDN w:val="0"/>
              <w:adjustRightInd w:val="0"/>
              <w:rPr>
                <w:rFonts w:asciiTheme="minorHAnsi" w:hAnsiTheme="minorHAnsi" w:cstheme="minorHAnsi"/>
                <w:color w:val="000000" w:themeColor="text1"/>
                <w:sz w:val="24"/>
                <w:szCs w:val="24"/>
              </w:rPr>
            </w:pPr>
          </w:p>
          <w:p w14:paraId="221213D9" w14:textId="481B3A2D" w:rsidR="00545A68" w:rsidRPr="005E7FA8" w:rsidRDefault="005E7FA8" w:rsidP="005E7FA8">
            <w:pPr>
              <w:autoSpaceDE w:val="0"/>
              <w:autoSpaceDN w:val="0"/>
              <w:adjustRightInd w:val="0"/>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t xml:space="preserve">Our </w:t>
            </w:r>
            <w:r w:rsidR="00545A68" w:rsidRPr="00545A68">
              <w:rPr>
                <w:rFonts w:asciiTheme="minorHAnsi" w:hAnsiTheme="minorHAnsi" w:cstheme="minorHAnsi"/>
                <w:color w:val="000000" w:themeColor="text1"/>
                <w:sz w:val="24"/>
                <w:szCs w:val="24"/>
              </w:rPr>
              <w:t xml:space="preserve">three </w:t>
            </w:r>
            <w:r>
              <w:rPr>
                <w:rFonts w:asciiTheme="minorHAnsi" w:hAnsiTheme="minorHAnsi" w:cstheme="minorHAnsi"/>
                <w:color w:val="000000" w:themeColor="text1"/>
                <w:sz w:val="24"/>
                <w:szCs w:val="24"/>
              </w:rPr>
              <w:t>promises through the strategy are to</w:t>
            </w:r>
            <w:r w:rsidR="00545A68" w:rsidRPr="00545A68">
              <w:rPr>
                <w:rFonts w:asciiTheme="minorHAnsi" w:hAnsiTheme="minorHAnsi" w:cstheme="minorHAnsi"/>
                <w:color w:val="000000" w:themeColor="text1"/>
                <w:sz w:val="24"/>
                <w:szCs w:val="24"/>
              </w:rPr>
              <w:t xml:space="preserve"> </w:t>
            </w:r>
            <w:r w:rsidR="00545A68" w:rsidRPr="00545A68">
              <w:rPr>
                <w:rFonts w:asciiTheme="minorHAnsi" w:hAnsiTheme="minorHAnsi" w:cstheme="minorHAnsi"/>
                <w:b/>
                <w:color w:val="000000" w:themeColor="text1"/>
                <w:sz w:val="24"/>
                <w:szCs w:val="24"/>
              </w:rPr>
              <w:t>Lead, Promote and Support.</w:t>
            </w:r>
          </w:p>
        </w:tc>
      </w:tr>
      <w:tr w:rsidR="00545A68" w:rsidRPr="00545A68" w14:paraId="4E22582B" w14:textId="77777777" w:rsidTr="558D519B">
        <w:tc>
          <w:tcPr>
            <w:tcW w:w="4981" w:type="dxa"/>
            <w:shd w:val="clear" w:color="auto" w:fill="DEEAF6" w:themeFill="accent1" w:themeFillTint="33"/>
          </w:tcPr>
          <w:p w14:paraId="5904001B" w14:textId="583EFADA" w:rsidR="00545A68" w:rsidRPr="00545A68" w:rsidRDefault="005E7FA8" w:rsidP="00136E52">
            <w:pPr>
              <w:rPr>
                <w:rFonts w:asciiTheme="minorHAnsi" w:hAnsiTheme="minorHAnsi" w:cstheme="minorHAnsi"/>
                <w:b/>
                <w:bCs/>
                <w:color w:val="000000" w:themeColor="text1"/>
                <w:sz w:val="24"/>
                <w:szCs w:val="24"/>
              </w:rPr>
            </w:pPr>
            <w:r w:rsidRPr="00545A68">
              <w:rPr>
                <w:rFonts w:asciiTheme="minorHAnsi" w:hAnsiTheme="minorHAnsi" w:cstheme="minorHAnsi"/>
                <w:color w:val="000000" w:themeColor="text1"/>
                <w:sz w:val="24"/>
                <w:szCs w:val="24"/>
              </w:rPr>
              <w:lastRenderedPageBreak/>
              <w:t>We will continue to collect, analyse and publish key workforce data.</w:t>
            </w:r>
          </w:p>
        </w:tc>
        <w:tc>
          <w:tcPr>
            <w:tcW w:w="4981" w:type="dxa"/>
            <w:shd w:val="clear" w:color="auto" w:fill="DEEAF6" w:themeFill="accent1" w:themeFillTint="33"/>
          </w:tcPr>
          <w:p w14:paraId="0984FE74" w14:textId="17F7C4F1" w:rsidR="00545A68" w:rsidRPr="005E7FA8" w:rsidRDefault="005E7FA8" w:rsidP="005E7FA8">
            <w:pPr>
              <w:autoSpaceDE w:val="0"/>
              <w:autoSpaceDN w:val="0"/>
              <w:adjustRightInd w:val="0"/>
              <w:rPr>
                <w:rFonts w:asciiTheme="minorHAnsi" w:hAnsiTheme="minorHAnsi" w:cstheme="minorHAnsi"/>
                <w:color w:val="000000" w:themeColor="text1"/>
                <w:sz w:val="24"/>
                <w:szCs w:val="24"/>
              </w:rPr>
            </w:pPr>
            <w:r w:rsidRPr="00545A68">
              <w:rPr>
                <w:rFonts w:asciiTheme="minorHAnsi" w:hAnsiTheme="minorHAnsi" w:cstheme="minorHAnsi"/>
                <w:color w:val="000000" w:themeColor="text1"/>
                <w:sz w:val="24"/>
                <w:szCs w:val="24"/>
              </w:rPr>
              <w:t>Workforce data has been collected and is published as part of this Equality Statement.</w:t>
            </w:r>
          </w:p>
        </w:tc>
      </w:tr>
      <w:tr w:rsidR="00545A68" w:rsidRPr="00545A68" w14:paraId="4F76C895" w14:textId="77777777" w:rsidTr="558D519B">
        <w:tc>
          <w:tcPr>
            <w:tcW w:w="4981" w:type="dxa"/>
            <w:shd w:val="clear" w:color="auto" w:fill="BDD6EE" w:themeFill="accent1" w:themeFillTint="66"/>
          </w:tcPr>
          <w:p w14:paraId="07F00C5D" w14:textId="155C503D" w:rsidR="00545A68" w:rsidRPr="00545A68" w:rsidRDefault="005E7FA8" w:rsidP="00136E52">
            <w:pPr>
              <w:rPr>
                <w:rFonts w:asciiTheme="minorHAnsi" w:hAnsiTheme="minorHAnsi" w:cstheme="minorHAnsi"/>
                <w:b/>
                <w:bCs/>
                <w:color w:val="000000" w:themeColor="text1"/>
                <w:sz w:val="24"/>
                <w:szCs w:val="24"/>
              </w:rPr>
            </w:pPr>
            <w:r w:rsidRPr="00545A68">
              <w:rPr>
                <w:rFonts w:asciiTheme="minorHAnsi" w:hAnsiTheme="minorHAnsi" w:cstheme="minorHAnsi"/>
                <w:color w:val="000000" w:themeColor="text1"/>
                <w:sz w:val="24"/>
                <w:szCs w:val="24"/>
              </w:rPr>
              <w:t>We will continue to increase the number of staff that successfully complete equality awareness training so at least 50% of all employees have completed training and 100% of all employees in front line customer facing roles.</w:t>
            </w:r>
          </w:p>
        </w:tc>
        <w:tc>
          <w:tcPr>
            <w:tcW w:w="4981" w:type="dxa"/>
            <w:shd w:val="clear" w:color="auto" w:fill="BDD6EE" w:themeFill="accent1" w:themeFillTint="66"/>
          </w:tcPr>
          <w:p w14:paraId="1F16F9B8" w14:textId="6792855D" w:rsidR="00545A68" w:rsidRPr="00545A68" w:rsidRDefault="00497E39" w:rsidP="00497E39">
            <w:pPr>
              <w:autoSpaceDE w:val="0"/>
              <w:autoSpaceDN w:val="0"/>
              <w:adjustRightInd w:val="0"/>
              <w:rPr>
                <w:rFonts w:asciiTheme="minorHAnsi" w:hAnsiTheme="minorHAnsi" w:cstheme="minorHAnsi"/>
                <w:b/>
                <w:bCs/>
                <w:color w:val="000000" w:themeColor="text1"/>
                <w:sz w:val="24"/>
                <w:szCs w:val="24"/>
              </w:rPr>
            </w:pPr>
            <w:r>
              <w:rPr>
                <w:rFonts w:asciiTheme="minorHAnsi" w:hAnsiTheme="minorHAnsi" w:cstheme="minorHAnsi"/>
                <w:color w:val="000000" w:themeColor="text1"/>
                <w:sz w:val="24"/>
                <w:szCs w:val="24"/>
              </w:rPr>
              <w:t xml:space="preserve">Just over </w:t>
            </w:r>
            <w:r w:rsidR="005E7FA8" w:rsidRPr="00545A68">
              <w:rPr>
                <w:rFonts w:asciiTheme="minorHAnsi" w:hAnsiTheme="minorHAnsi" w:cstheme="minorHAnsi"/>
                <w:color w:val="000000" w:themeColor="text1"/>
                <w:sz w:val="24"/>
                <w:szCs w:val="24"/>
              </w:rPr>
              <w:t>50% of cur</w:t>
            </w:r>
            <w:r>
              <w:rPr>
                <w:rFonts w:asciiTheme="minorHAnsi" w:hAnsiTheme="minorHAnsi" w:cstheme="minorHAnsi"/>
                <w:color w:val="000000" w:themeColor="text1"/>
                <w:sz w:val="24"/>
                <w:szCs w:val="24"/>
              </w:rPr>
              <w:t>rent staff have received</w:t>
            </w:r>
            <w:r w:rsidR="005E7FA8" w:rsidRPr="00545A68">
              <w:rPr>
                <w:rFonts w:asciiTheme="minorHAnsi" w:hAnsiTheme="minorHAnsi" w:cstheme="minorHAnsi"/>
                <w:color w:val="000000" w:themeColor="text1"/>
                <w:sz w:val="24"/>
                <w:szCs w:val="24"/>
              </w:rPr>
              <w:t xml:space="preserve"> equality and diversity training within the last three years. </w:t>
            </w:r>
            <w:r>
              <w:rPr>
                <w:rFonts w:asciiTheme="minorHAnsi" w:hAnsiTheme="minorHAnsi" w:cstheme="minorHAnsi"/>
                <w:color w:val="000000" w:themeColor="text1"/>
                <w:sz w:val="24"/>
                <w:szCs w:val="24"/>
              </w:rPr>
              <w:t>More is planned in June 2022.</w:t>
            </w:r>
          </w:p>
        </w:tc>
      </w:tr>
    </w:tbl>
    <w:p w14:paraId="48DC4B74" w14:textId="4A3B0967" w:rsidR="009F2677" w:rsidRPr="00FD63F8" w:rsidRDefault="009F2677" w:rsidP="00FD63F8">
      <w:pPr>
        <w:pStyle w:val="Heading1"/>
        <w:numPr>
          <w:ilvl w:val="0"/>
          <w:numId w:val="45"/>
        </w:numPr>
        <w:rPr>
          <w:sz w:val="28"/>
          <w:szCs w:val="28"/>
        </w:rPr>
      </w:pPr>
      <w:bookmarkStart w:id="19" w:name="_Toc92710796"/>
      <w:r w:rsidRPr="00FD63F8">
        <w:rPr>
          <w:sz w:val="28"/>
          <w:szCs w:val="28"/>
        </w:rPr>
        <w:t>Our employm</w:t>
      </w:r>
      <w:r w:rsidR="006B1E71" w:rsidRPr="00FD63F8">
        <w:rPr>
          <w:sz w:val="28"/>
          <w:szCs w:val="28"/>
        </w:rPr>
        <w:t>ent equality priorities for 2022</w:t>
      </w:r>
      <w:bookmarkEnd w:id="19"/>
    </w:p>
    <w:p w14:paraId="3B3B16C5" w14:textId="77777777" w:rsidR="00FD63F8" w:rsidRDefault="00FD63F8" w:rsidP="009F2677">
      <w:pPr>
        <w:rPr>
          <w:rFonts w:asciiTheme="minorHAnsi" w:hAnsiTheme="minorHAnsi" w:cstheme="minorHAnsi"/>
          <w:color w:val="70AD47" w:themeColor="accent6"/>
          <w:sz w:val="28"/>
          <w:szCs w:val="28"/>
        </w:rPr>
      </w:pPr>
    </w:p>
    <w:p w14:paraId="4647773C" w14:textId="55E487D0" w:rsidR="009F2677" w:rsidRPr="00FD63F8" w:rsidRDefault="009F2677" w:rsidP="009F2677">
      <w:pPr>
        <w:rPr>
          <w:rFonts w:asciiTheme="minorHAnsi" w:hAnsiTheme="minorHAnsi" w:cstheme="minorHAnsi"/>
          <w:color w:val="000000" w:themeColor="text1"/>
          <w:sz w:val="24"/>
          <w:szCs w:val="24"/>
        </w:rPr>
      </w:pPr>
      <w:r w:rsidRPr="00FD63F8">
        <w:rPr>
          <w:rFonts w:asciiTheme="minorHAnsi" w:hAnsiTheme="minorHAnsi" w:cstheme="minorHAnsi"/>
          <w:color w:val="000000" w:themeColor="text1"/>
          <w:sz w:val="24"/>
          <w:szCs w:val="24"/>
        </w:rPr>
        <w:t xml:space="preserve">This year we will deliver the following: </w:t>
      </w:r>
    </w:p>
    <w:p w14:paraId="3EB60752" w14:textId="77777777" w:rsidR="009F2677" w:rsidRPr="00FD63F8" w:rsidRDefault="009F2677" w:rsidP="009F2677">
      <w:pPr>
        <w:pStyle w:val="ListParagraph"/>
        <w:numPr>
          <w:ilvl w:val="0"/>
          <w:numId w:val="27"/>
        </w:numPr>
        <w:autoSpaceDE w:val="0"/>
        <w:autoSpaceDN w:val="0"/>
        <w:adjustRightInd w:val="0"/>
        <w:ind w:left="360"/>
        <w:rPr>
          <w:rFonts w:asciiTheme="minorHAnsi" w:hAnsiTheme="minorHAnsi" w:cstheme="minorHAnsi"/>
          <w:color w:val="000000" w:themeColor="text1"/>
          <w:sz w:val="24"/>
          <w:szCs w:val="24"/>
        </w:rPr>
      </w:pPr>
      <w:r w:rsidRPr="00FD63F8">
        <w:rPr>
          <w:rFonts w:asciiTheme="minorHAnsi" w:hAnsiTheme="minorHAnsi" w:cstheme="minorHAnsi"/>
          <w:color w:val="000000" w:themeColor="text1"/>
          <w:sz w:val="24"/>
          <w:szCs w:val="24"/>
        </w:rPr>
        <w:t xml:space="preserve">We will continue to equality impact assess key policies, procedures and procurement. </w:t>
      </w:r>
    </w:p>
    <w:p w14:paraId="6843BC6A" w14:textId="77777777" w:rsidR="009F2677" w:rsidRPr="00FD63F8" w:rsidRDefault="009F2677" w:rsidP="009F2677">
      <w:pPr>
        <w:pStyle w:val="ListParagraph"/>
        <w:numPr>
          <w:ilvl w:val="0"/>
          <w:numId w:val="27"/>
        </w:numPr>
        <w:autoSpaceDE w:val="0"/>
        <w:autoSpaceDN w:val="0"/>
        <w:adjustRightInd w:val="0"/>
        <w:ind w:left="360"/>
        <w:rPr>
          <w:rFonts w:asciiTheme="minorHAnsi" w:hAnsiTheme="minorHAnsi" w:cstheme="minorHAnsi"/>
          <w:color w:val="000000" w:themeColor="text1"/>
          <w:sz w:val="24"/>
          <w:szCs w:val="24"/>
        </w:rPr>
      </w:pPr>
      <w:r w:rsidRPr="00FD63F8">
        <w:rPr>
          <w:rFonts w:asciiTheme="minorHAnsi" w:hAnsiTheme="minorHAnsi" w:cstheme="minorHAnsi"/>
          <w:color w:val="000000" w:themeColor="text1"/>
          <w:sz w:val="24"/>
          <w:szCs w:val="24"/>
        </w:rPr>
        <w:t>We will continue to collect, analyse and publish key workforce data and develop a workforce development plan, which will set out how we develop and attract the workforce of the future.</w:t>
      </w:r>
    </w:p>
    <w:p w14:paraId="5CA0A22A" w14:textId="142A4261" w:rsidR="009F2677" w:rsidRPr="00C675E4" w:rsidRDefault="009F2677" w:rsidP="00C675E4">
      <w:pPr>
        <w:pStyle w:val="ListParagraph"/>
        <w:numPr>
          <w:ilvl w:val="0"/>
          <w:numId w:val="27"/>
        </w:numPr>
        <w:autoSpaceDE w:val="0"/>
        <w:autoSpaceDN w:val="0"/>
        <w:adjustRightInd w:val="0"/>
        <w:ind w:left="360"/>
        <w:rPr>
          <w:rFonts w:asciiTheme="minorHAnsi" w:hAnsiTheme="minorHAnsi" w:cstheme="minorHAnsi"/>
          <w:color w:val="000000" w:themeColor="text1"/>
          <w:sz w:val="24"/>
          <w:szCs w:val="24"/>
        </w:rPr>
      </w:pPr>
      <w:r w:rsidRPr="00FD63F8">
        <w:rPr>
          <w:rFonts w:asciiTheme="minorHAnsi" w:hAnsiTheme="minorHAnsi" w:cstheme="minorHAnsi"/>
          <w:color w:val="000000" w:themeColor="text1"/>
          <w:sz w:val="24"/>
          <w:szCs w:val="24"/>
        </w:rPr>
        <w:t>We will continue to increase the number of staff that successfully complete equality awareness training</w:t>
      </w:r>
      <w:r w:rsidR="00C675E4">
        <w:rPr>
          <w:rFonts w:asciiTheme="minorHAnsi" w:hAnsiTheme="minorHAnsi" w:cstheme="minorHAnsi"/>
          <w:color w:val="000000" w:themeColor="text1"/>
          <w:sz w:val="24"/>
          <w:szCs w:val="24"/>
        </w:rPr>
        <w:t>.</w:t>
      </w:r>
    </w:p>
    <w:p w14:paraId="197A120E" w14:textId="5463908C" w:rsidR="009F2677" w:rsidRPr="00B27525" w:rsidRDefault="009F2677" w:rsidP="00B27525">
      <w:pPr>
        <w:pStyle w:val="Heading1"/>
        <w:numPr>
          <w:ilvl w:val="0"/>
          <w:numId w:val="45"/>
        </w:numPr>
        <w:rPr>
          <w:sz w:val="28"/>
          <w:szCs w:val="28"/>
        </w:rPr>
      </w:pPr>
      <w:bookmarkStart w:id="20" w:name="_Toc92710797"/>
      <w:r w:rsidRPr="00B27525">
        <w:rPr>
          <w:sz w:val="28"/>
          <w:szCs w:val="28"/>
        </w:rPr>
        <w:t>How we monitor progress and identify equality issues</w:t>
      </w:r>
      <w:bookmarkEnd w:id="20"/>
    </w:p>
    <w:p w14:paraId="2DF2E962" w14:textId="77777777" w:rsidR="00B27525" w:rsidRDefault="00B27525" w:rsidP="009F2677">
      <w:pPr>
        <w:autoSpaceDE w:val="0"/>
        <w:autoSpaceDN w:val="0"/>
        <w:adjustRightInd w:val="0"/>
        <w:rPr>
          <w:rFonts w:asciiTheme="minorHAnsi" w:hAnsiTheme="minorHAnsi" w:cstheme="minorHAnsi"/>
          <w:sz w:val="28"/>
          <w:szCs w:val="28"/>
        </w:rPr>
      </w:pPr>
    </w:p>
    <w:p w14:paraId="7B137308" w14:textId="75B86881" w:rsidR="009F2677" w:rsidRPr="00B27525" w:rsidRDefault="009F2677" w:rsidP="0F84A29F">
      <w:pPr>
        <w:autoSpaceDE w:val="0"/>
        <w:autoSpaceDN w:val="0"/>
        <w:adjustRightInd w:val="0"/>
        <w:rPr>
          <w:rFonts w:asciiTheme="minorHAnsi" w:hAnsiTheme="minorHAnsi" w:cstheme="minorBidi"/>
          <w:sz w:val="24"/>
          <w:szCs w:val="24"/>
        </w:rPr>
      </w:pPr>
      <w:r w:rsidRPr="0F84A29F">
        <w:rPr>
          <w:rFonts w:asciiTheme="minorHAnsi" w:hAnsiTheme="minorHAnsi" w:cstheme="minorBidi"/>
          <w:sz w:val="24"/>
          <w:szCs w:val="24"/>
        </w:rPr>
        <w:t xml:space="preserve">Monitoring our progress and ensuring we have the right data to both inform and review how well equality issues are embedded into our services, underpins our service delivery. </w:t>
      </w:r>
      <w:r w:rsidR="499AE420" w:rsidRPr="0F84A29F">
        <w:rPr>
          <w:rFonts w:asciiTheme="minorHAnsi" w:hAnsiTheme="minorHAnsi" w:cstheme="minorBidi"/>
          <w:sz w:val="24"/>
          <w:szCs w:val="24"/>
        </w:rPr>
        <w:t>Here is</w:t>
      </w:r>
      <w:r w:rsidRPr="0F84A29F">
        <w:rPr>
          <w:rFonts w:asciiTheme="minorHAnsi" w:hAnsiTheme="minorHAnsi" w:cstheme="minorBidi"/>
          <w:sz w:val="24"/>
          <w:szCs w:val="24"/>
        </w:rPr>
        <w:t xml:space="preserve"> how we achieve this:</w:t>
      </w:r>
    </w:p>
    <w:p w14:paraId="3430F2D7" w14:textId="77777777" w:rsidR="009F2677" w:rsidRPr="00B27525" w:rsidRDefault="009F2677" w:rsidP="009F2677">
      <w:pPr>
        <w:pStyle w:val="ListParagraph"/>
        <w:numPr>
          <w:ilvl w:val="0"/>
          <w:numId w:val="5"/>
        </w:numPr>
        <w:autoSpaceDE w:val="0"/>
        <w:autoSpaceDN w:val="0"/>
        <w:adjustRightInd w:val="0"/>
        <w:ind w:left="360"/>
        <w:rPr>
          <w:rFonts w:asciiTheme="minorHAnsi" w:hAnsiTheme="minorHAnsi" w:cstheme="minorHAnsi"/>
          <w:sz w:val="24"/>
          <w:szCs w:val="24"/>
        </w:rPr>
      </w:pPr>
      <w:r w:rsidRPr="00B27525">
        <w:rPr>
          <w:rFonts w:asciiTheme="minorHAnsi" w:hAnsiTheme="minorHAnsi" w:cstheme="minorHAnsi"/>
          <w:sz w:val="24"/>
          <w:szCs w:val="24"/>
        </w:rPr>
        <w:t>The actions and priorities identified in the Equality Statement 202</w:t>
      </w:r>
      <w:r w:rsidR="0039291C" w:rsidRPr="00B27525">
        <w:rPr>
          <w:rFonts w:asciiTheme="minorHAnsi" w:hAnsiTheme="minorHAnsi" w:cstheme="minorHAnsi"/>
          <w:sz w:val="24"/>
          <w:szCs w:val="24"/>
        </w:rPr>
        <w:t>2</w:t>
      </w:r>
      <w:r w:rsidRPr="00B27525">
        <w:rPr>
          <w:rFonts w:asciiTheme="minorHAnsi" w:hAnsiTheme="minorHAnsi" w:cstheme="minorHAnsi"/>
          <w:sz w:val="24"/>
          <w:szCs w:val="24"/>
        </w:rPr>
        <w:t xml:space="preserve"> w</w:t>
      </w:r>
      <w:r w:rsidR="0039291C" w:rsidRPr="00B27525">
        <w:rPr>
          <w:rFonts w:asciiTheme="minorHAnsi" w:hAnsiTheme="minorHAnsi" w:cstheme="minorHAnsi"/>
          <w:sz w:val="24"/>
          <w:szCs w:val="24"/>
        </w:rPr>
        <w:t>ill be monitored throughout 2022</w:t>
      </w:r>
      <w:r w:rsidRPr="00B27525">
        <w:rPr>
          <w:rFonts w:asciiTheme="minorHAnsi" w:hAnsiTheme="minorHAnsi" w:cstheme="minorHAnsi"/>
          <w:sz w:val="24"/>
          <w:szCs w:val="24"/>
        </w:rPr>
        <w:t xml:space="preserve">, progress will be reported in the council’s next Equality Statement </w:t>
      </w:r>
      <w:r w:rsidR="0039291C" w:rsidRPr="00B27525">
        <w:rPr>
          <w:rFonts w:asciiTheme="minorHAnsi" w:hAnsiTheme="minorHAnsi" w:cstheme="minorHAnsi"/>
          <w:sz w:val="24"/>
          <w:szCs w:val="24"/>
        </w:rPr>
        <w:t>(to be published 31 January 2023</w:t>
      </w:r>
      <w:r w:rsidRPr="00B27525">
        <w:rPr>
          <w:rFonts w:asciiTheme="minorHAnsi" w:hAnsiTheme="minorHAnsi" w:cstheme="minorHAnsi"/>
          <w:sz w:val="24"/>
          <w:szCs w:val="24"/>
        </w:rPr>
        <w:t>).</w:t>
      </w:r>
    </w:p>
    <w:p w14:paraId="572B3934" w14:textId="424898F4" w:rsidR="009F2677" w:rsidRPr="00C675E4" w:rsidRDefault="009F2677" w:rsidP="009F2677">
      <w:pPr>
        <w:pStyle w:val="ListParagraph"/>
        <w:numPr>
          <w:ilvl w:val="0"/>
          <w:numId w:val="5"/>
        </w:numPr>
        <w:autoSpaceDE w:val="0"/>
        <w:autoSpaceDN w:val="0"/>
        <w:adjustRightInd w:val="0"/>
        <w:ind w:left="360"/>
        <w:rPr>
          <w:rFonts w:asciiTheme="minorHAnsi" w:hAnsiTheme="minorHAnsi" w:cstheme="minorHAnsi"/>
          <w:sz w:val="24"/>
          <w:szCs w:val="24"/>
        </w:rPr>
      </w:pPr>
      <w:r w:rsidRPr="00B27525">
        <w:rPr>
          <w:rFonts w:asciiTheme="minorHAnsi" w:hAnsiTheme="minorHAnsi" w:cstheme="minorHAnsi"/>
          <w:sz w:val="24"/>
          <w:szCs w:val="24"/>
        </w:rPr>
        <w:t>We are monitored by the Equality and Human Rights Commission and the government’s Equalities Office to ensure equality issues are addressed.</w:t>
      </w:r>
    </w:p>
    <w:p w14:paraId="303E6E43" w14:textId="3874781B" w:rsidR="009F2677" w:rsidRPr="00F4523D" w:rsidRDefault="009F2677" w:rsidP="00F4523D">
      <w:pPr>
        <w:pStyle w:val="Heading1"/>
        <w:numPr>
          <w:ilvl w:val="0"/>
          <w:numId w:val="45"/>
        </w:numPr>
        <w:rPr>
          <w:sz w:val="28"/>
          <w:szCs w:val="28"/>
        </w:rPr>
      </w:pPr>
      <w:bookmarkStart w:id="21" w:name="_Toc92710798"/>
      <w:r w:rsidRPr="00F4523D">
        <w:rPr>
          <w:sz w:val="28"/>
          <w:szCs w:val="28"/>
        </w:rPr>
        <w:t>Getting the right data</w:t>
      </w:r>
      <w:bookmarkEnd w:id="21"/>
    </w:p>
    <w:p w14:paraId="4BFD67B5" w14:textId="77777777" w:rsidR="00F4523D" w:rsidRDefault="00F4523D" w:rsidP="009F2677">
      <w:pPr>
        <w:spacing w:line="249" w:lineRule="auto"/>
        <w:ind w:right="56"/>
        <w:rPr>
          <w:rFonts w:asciiTheme="minorHAnsi" w:hAnsiTheme="minorHAnsi" w:cstheme="minorHAnsi"/>
          <w:sz w:val="24"/>
          <w:szCs w:val="24"/>
        </w:rPr>
      </w:pPr>
    </w:p>
    <w:p w14:paraId="6618C92B" w14:textId="673088CF" w:rsidR="009F2677" w:rsidRPr="00F4523D" w:rsidRDefault="009F2677" w:rsidP="009F2677">
      <w:pPr>
        <w:spacing w:line="249" w:lineRule="auto"/>
        <w:ind w:right="56"/>
        <w:rPr>
          <w:rFonts w:asciiTheme="minorHAnsi" w:hAnsiTheme="minorHAnsi" w:cstheme="minorHAnsi"/>
          <w:sz w:val="24"/>
          <w:szCs w:val="24"/>
        </w:rPr>
      </w:pPr>
      <w:r w:rsidRPr="00F4523D">
        <w:rPr>
          <w:rFonts w:asciiTheme="minorHAnsi" w:hAnsiTheme="minorHAnsi" w:cstheme="minorHAnsi"/>
          <w:sz w:val="24"/>
          <w:szCs w:val="24"/>
        </w:rPr>
        <w:t>We use national and local data to produce a profile of the district.</w:t>
      </w:r>
    </w:p>
    <w:p w14:paraId="5FEA65BD" w14:textId="77777777" w:rsidR="009F2677" w:rsidRPr="00FA11D8" w:rsidRDefault="009F2677" w:rsidP="009F2677">
      <w:pPr>
        <w:tabs>
          <w:tab w:val="left" w:pos="1467"/>
        </w:tabs>
        <w:autoSpaceDE w:val="0"/>
        <w:autoSpaceDN w:val="0"/>
        <w:adjustRightInd w:val="0"/>
        <w:rPr>
          <w:rFonts w:asciiTheme="minorHAnsi" w:hAnsiTheme="minorHAnsi" w:cstheme="minorHAnsi"/>
          <w:sz w:val="28"/>
          <w:szCs w:val="28"/>
        </w:rPr>
      </w:pPr>
    </w:p>
    <w:sectPr w:rsidR="009F2677" w:rsidRPr="00FA11D8" w:rsidSect="0039574B">
      <w:headerReference w:type="default" r:id="rId19"/>
      <w:footerReference w:type="even" r:id="rId20"/>
      <w:footerReference w:type="default" r:id="rId21"/>
      <w:type w:val="continuous"/>
      <w:pgSz w:w="12240" w:h="15840"/>
      <w:pgMar w:top="568"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EF3C6" w14:textId="77777777" w:rsidR="00C81177" w:rsidRDefault="00C81177" w:rsidP="009F2677">
      <w:r>
        <w:separator/>
      </w:r>
    </w:p>
  </w:endnote>
  <w:endnote w:type="continuationSeparator" w:id="0">
    <w:p w14:paraId="0B02CA72" w14:textId="77777777" w:rsidR="00C81177" w:rsidRDefault="00C81177" w:rsidP="009F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37FF" w14:textId="77777777" w:rsidR="005C5859" w:rsidRDefault="005C5859" w:rsidP="005C58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591FA2B" w14:textId="77777777" w:rsidR="005C5859" w:rsidRDefault="005C5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14EC" w14:textId="77777777" w:rsidR="005C5859" w:rsidRPr="004D29ED" w:rsidRDefault="005C5859" w:rsidP="009F2677">
    <w:pPr>
      <w:pStyle w:val="Footer"/>
      <w:framePr w:wrap="around" w:vAnchor="text" w:hAnchor="page" w:x="10486" w:y="-23"/>
      <w:jc w:val="right"/>
      <w:rPr>
        <w:rStyle w:val="PageNumber"/>
        <w:rFonts w:ascii="Calibri" w:eastAsiaTheme="majorEastAsia" w:hAnsi="Calibri"/>
        <w:b/>
        <w:sz w:val="24"/>
        <w:szCs w:val="24"/>
      </w:rPr>
    </w:pPr>
    <w:r w:rsidRPr="004D29ED">
      <w:rPr>
        <w:rStyle w:val="PageNumber"/>
        <w:rFonts w:ascii="Calibri" w:eastAsiaTheme="majorEastAsia" w:hAnsi="Calibri"/>
        <w:b/>
        <w:sz w:val="24"/>
        <w:szCs w:val="24"/>
      </w:rPr>
      <w:fldChar w:fldCharType="begin"/>
    </w:r>
    <w:r w:rsidRPr="004D29ED">
      <w:rPr>
        <w:rStyle w:val="PageNumber"/>
        <w:rFonts w:ascii="Calibri" w:eastAsiaTheme="majorEastAsia" w:hAnsi="Calibri"/>
        <w:b/>
        <w:sz w:val="24"/>
        <w:szCs w:val="24"/>
      </w:rPr>
      <w:instrText xml:space="preserve">PAGE  </w:instrText>
    </w:r>
    <w:r w:rsidRPr="004D29ED">
      <w:rPr>
        <w:rStyle w:val="PageNumber"/>
        <w:rFonts w:ascii="Calibri" w:eastAsiaTheme="majorEastAsia" w:hAnsi="Calibri"/>
        <w:b/>
        <w:sz w:val="24"/>
        <w:szCs w:val="24"/>
      </w:rPr>
      <w:fldChar w:fldCharType="separate"/>
    </w:r>
    <w:r w:rsidR="00B756D1">
      <w:rPr>
        <w:rStyle w:val="PageNumber"/>
        <w:rFonts w:ascii="Calibri" w:eastAsiaTheme="majorEastAsia" w:hAnsi="Calibri"/>
        <w:b/>
        <w:noProof/>
        <w:sz w:val="24"/>
        <w:szCs w:val="24"/>
      </w:rPr>
      <w:t>14</w:t>
    </w:r>
    <w:r w:rsidRPr="004D29ED">
      <w:rPr>
        <w:rStyle w:val="PageNumber"/>
        <w:rFonts w:ascii="Calibri" w:eastAsiaTheme="majorEastAsia" w:hAnsi="Calibri"/>
        <w:b/>
        <w:sz w:val="24"/>
        <w:szCs w:val="24"/>
      </w:rPr>
      <w:fldChar w:fldCharType="end"/>
    </w:r>
  </w:p>
  <w:p w14:paraId="7EB06624" w14:textId="77777777" w:rsidR="005D3E97" w:rsidRPr="005D3E97" w:rsidRDefault="005D3E97">
    <w:pPr>
      <w:pStyle w:val="Footer"/>
      <w:rPr>
        <w:rFonts w:ascii="Calibri" w:hAnsi="Calibri"/>
        <w:sz w:val="4"/>
        <w:szCs w:val="4"/>
      </w:rPr>
    </w:pPr>
  </w:p>
  <w:p w14:paraId="504B6D10" w14:textId="77777777" w:rsidR="005C5859" w:rsidRPr="004D29ED" w:rsidRDefault="005C5859">
    <w:pPr>
      <w:pStyle w:val="Footer"/>
      <w:rPr>
        <w:rFonts w:ascii="Calibri" w:hAnsi="Calibri"/>
        <w:sz w:val="20"/>
      </w:rPr>
    </w:pPr>
    <w:r w:rsidRPr="004D29ED">
      <w:rPr>
        <w:rFonts w:ascii="Calibri" w:hAnsi="Calibri"/>
        <w:sz w:val="20"/>
      </w:rPr>
      <w:t>Lichfield District C</w:t>
    </w:r>
    <w:r w:rsidR="0036692D">
      <w:rPr>
        <w:rFonts w:ascii="Calibri" w:hAnsi="Calibri"/>
        <w:sz w:val="20"/>
      </w:rPr>
      <w:t>ouncil’s Equality Statement 2022</w:t>
    </w:r>
  </w:p>
  <w:p w14:paraId="78A3CD8F" w14:textId="77777777" w:rsidR="005C5859" w:rsidRDefault="005C5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317D" w14:textId="77777777" w:rsidR="00C81177" w:rsidRDefault="00C81177" w:rsidP="009F2677">
      <w:r>
        <w:separator/>
      </w:r>
    </w:p>
  </w:footnote>
  <w:footnote w:type="continuationSeparator" w:id="0">
    <w:p w14:paraId="3694B94C" w14:textId="77777777" w:rsidR="00C81177" w:rsidRDefault="00C81177" w:rsidP="009F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768E" w14:textId="77777777" w:rsidR="005C5859" w:rsidRPr="00062402" w:rsidRDefault="005C5859" w:rsidP="005C5859">
    <w:pPr>
      <w:pStyle w:val="Header"/>
      <w:jc w:val="right"/>
      <w:rPr>
        <w:b/>
        <w:i/>
      </w:rPr>
    </w:pPr>
  </w:p>
</w:hdr>
</file>

<file path=word/intelligence2.xml><?xml version="1.0" encoding="utf-8"?>
<int2:intelligence xmlns:int2="http://schemas.microsoft.com/office/intelligence/2020/intelligence">
  <int2:observations>
    <int2:textHash int2:hashCode="bmhX/5KXVdyaVV" int2:id="bFFQUS1C">
      <int2:state int2:type="AugLoop_Text_Critique" int2:value="Rejected"/>
    </int2:textHash>
    <int2:textHash int2:hashCode="TPW8Wb7p4cRMYl" int2:id="7ZwFSlAG">
      <int2:state int2:type="AugLoop_Text_Critique" int2:value="Rejected"/>
    </int2:textHash>
    <int2:textHash int2:hashCode="R27g9q8deKoqPZ" int2:id="c4TzjbFM">
      <int2:state int2:type="AugLoop_Text_Critique" int2:value="Rejected"/>
    </int2:textHash>
    <int2:textHash int2:hashCode="RoHRJMxsS3O6q/" int2:id="gXGzlXx6">
      <int2:state int2:type="AugLoop_Text_Critique" int2:value="Rejected"/>
    </int2:textHash>
    <int2:textHash int2:hashCode="o+CQhDxFYKBdn7" int2:id="VQdee73F">
      <int2:state int2:type="AugLoop_Text_Critique" int2:value="Rejected"/>
    </int2:textHash>
    <int2:textHash int2:hashCode="73D3jOrRl4m3Gt" int2:id="Ndqm4gHY">
      <int2:state int2:type="AugLoop_Text_Critique" int2:value="Rejected"/>
    </int2:textHash>
    <int2:textHash int2:hashCode="HvQa9Bdf4WS/FK" int2:id="NoSCkzvD">
      <int2:state int2:type="AugLoop_Text_Critique" int2:value="Rejected"/>
    </int2:textHash>
    <int2:textHash int2:hashCode="BuMSUBKBOCgQbH" int2:id="hhfkfVhW">
      <int2:state int2:type="AugLoop_Text_Critique" int2:value="Rejected"/>
    </int2:textHash>
    <int2:textHash int2:hashCode="s65PciowV4+sAZ" int2:id="ri9Z63lT">
      <int2:state int2:type="AugLoop_Text_Critique" int2:value="Rejected"/>
    </int2:textHash>
    <int2:textHash int2:hashCode="T47wibZLVpC2V9" int2:id="ZKcoqGDL">
      <int2:state int2:type="AugLoop_Text_Critique" int2:value="Rejected"/>
    </int2:textHash>
    <int2:textHash int2:hashCode="s3tWdOPQlEWk1l" int2:id="9BR3x5ux">
      <int2:state int2:type="AugLoop_Text_Critique" int2:value="Rejected"/>
    </int2:textHash>
    <int2:textHash int2:hashCode="xcgb3EeIup7nN2" int2:id="vyHtmfwU">
      <int2:state int2:type="AugLoop_Text_Critique" int2:value="Rejected"/>
    </int2:textHash>
    <int2:textHash int2:hashCode="gI1Qinun2dotuv" int2:id="xRlqJecA">
      <int2:state int2:type="AugLoop_Text_Critique" int2:value="Rejected"/>
    </int2:textHash>
    <int2:textHash int2:hashCode="pjtg7qRmXwDt2x" int2:id="npc9Owtb">
      <int2:state int2:type="AugLoop_Text_Critique" int2:value="Rejected"/>
    </int2:textHash>
    <int2:textHash int2:hashCode="nfiQzR2eUHZhTV" int2:id="wlo4mmet">
      <int2:state int2:type="AugLoop_Text_Critique" int2:value="Rejected"/>
    </int2:textHash>
    <int2:textHash int2:hashCode="prO+EO7JRi6/oj" int2:id="3JhXhZhF">
      <int2:state int2:type="AugLoop_Text_Critique" int2:value="Rejected"/>
    </int2:textHash>
    <int2:textHash int2:hashCode="6X/4wpXdfDElP/" int2:id="UhZuEJQm">
      <int2:state int2:type="AugLoop_Text_Critique" int2:value="Rejected"/>
    </int2:textHash>
    <int2:textHash int2:hashCode="0tXobSf+mYJa1A" int2:id="SJHpJ7hs">
      <int2:state int2:type="LegacyProofing" int2:value="Rejected"/>
    </int2:textHash>
    <int2:textHash int2:hashCode="K9X7Xd4L2h5wl4" int2:id="JkIfXySe">
      <int2:state int2:type="LegacyProofing" int2:value="Rejected"/>
    </int2:textHash>
    <int2:textHash int2:hashCode="MqKi+oYQwIA1A3" int2:id="XYFfQcc2">
      <int2:state int2:type="LegacyProofing" int2:value="Rejected"/>
    </int2:textHash>
    <int2:textHash int2:hashCode="nFGzNgEJsBE01l" int2:id="4Si71iD3">
      <int2:state int2:type="AugLoop_Text_Critique" int2:value="Rejected"/>
    </int2:textHash>
    <int2:textHash int2:hashCode="3aKsP3YcWmO9eC" int2:id="ug2r2bIl">
      <int2:state int2:type="AugLoop_Text_Critique" int2:value="Rejected"/>
    </int2:textHash>
    <int2:textHash int2:hashCode="SD6DFtosDOG94/" int2:id="oN17PWKQ">
      <int2:state int2:type="AugLoop_Text_Critique" int2:value="Rejected"/>
    </int2:textHash>
    <int2:textHash int2:hashCode="0lXQ0GySJQ8tJA" int2:id="vwD4Li0y">
      <int2:state int2:type="AugLoop_Text_Critique" int2:value="Rejected"/>
    </int2:textHash>
    <int2:bookmark int2:bookmarkName="_Int_AY8RkEiw" int2:invalidationBookmarkName="" int2:hashCode="200zBXk1JyOeEF" int2:id="JQ6y8Knt">
      <int2:state int2:type="LegacyProofing" int2:value="Rejected"/>
    </int2:bookmark>
    <int2:bookmark int2:bookmarkName="_Int_3wtxfBxB" int2:invalidationBookmarkName="" int2:hashCode="200zBXk1JyOeEF" int2:id="RMSbS1RW">
      <int2:state int2:type="LegacyProofing" int2:value="Rejected"/>
    </int2:bookmark>
    <int2:bookmark int2:bookmarkName="_Int_zF5IYvk9" int2:invalidationBookmarkName="" int2:hashCode="bmpvIIa7X+Xb/R" int2:id="SK43UMuH">
      <int2:state int2:type="LegacyProofing" int2:value="Rejected"/>
    </int2:bookmark>
    <int2:bookmark int2:bookmarkName="_Int_58CtoRU9" int2:invalidationBookmarkName="" int2:hashCode="yN9E8C3Iqwh7Sg" int2:id="n0kvvm9x">
      <int2:state int2:type="LegacyProofing" int2:value="Rejected"/>
    </int2:bookmark>
    <int2:bookmark int2:bookmarkName="_Int_J3fa5RDj" int2:invalidationBookmarkName="" int2:hashCode="Qd1yCD3HaU895g" int2:id="iA5uH5pP">
      <int2:state int2:type="LegacyProofing" int2:value="Rejected"/>
    </int2:bookmark>
    <int2:bookmark int2:bookmarkName="_Int_3Kt8XZYU" int2:invalidationBookmarkName="" int2:hashCode="Qd1yCD3HaU895g" int2:id="wJB2TAKe">
      <int2:state int2:type="LegacyProofing" int2:value="Rejected"/>
    </int2:bookmark>
    <int2:bookmark int2:bookmarkName="_Int_h9hHIofm" int2:invalidationBookmarkName="" int2:hashCode="Qd1yCD3HaU895g" int2:id="ekObLviR">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640"/>
    <w:multiLevelType w:val="hybridMultilevel"/>
    <w:tmpl w:val="5906A6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0410E9"/>
    <w:multiLevelType w:val="hybridMultilevel"/>
    <w:tmpl w:val="C75E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2EAA"/>
    <w:multiLevelType w:val="hybridMultilevel"/>
    <w:tmpl w:val="EB4E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803AD"/>
    <w:multiLevelType w:val="hybridMultilevel"/>
    <w:tmpl w:val="E73C715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4334B"/>
    <w:multiLevelType w:val="hybridMultilevel"/>
    <w:tmpl w:val="F530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81453"/>
    <w:multiLevelType w:val="hybridMultilevel"/>
    <w:tmpl w:val="CD30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20013"/>
    <w:multiLevelType w:val="hybridMultilevel"/>
    <w:tmpl w:val="0FFEC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883277"/>
    <w:multiLevelType w:val="hybridMultilevel"/>
    <w:tmpl w:val="9C5C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36D83"/>
    <w:multiLevelType w:val="hybridMultilevel"/>
    <w:tmpl w:val="F0D0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028CF"/>
    <w:multiLevelType w:val="hybridMultilevel"/>
    <w:tmpl w:val="BBA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77AD7"/>
    <w:multiLevelType w:val="hybridMultilevel"/>
    <w:tmpl w:val="7B667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657047"/>
    <w:multiLevelType w:val="hybridMultilevel"/>
    <w:tmpl w:val="5696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13439"/>
    <w:multiLevelType w:val="hybridMultilevel"/>
    <w:tmpl w:val="5DEC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13B59"/>
    <w:multiLevelType w:val="hybridMultilevel"/>
    <w:tmpl w:val="1DC6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884E19"/>
    <w:multiLevelType w:val="hybridMultilevel"/>
    <w:tmpl w:val="8DCE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44785"/>
    <w:multiLevelType w:val="hybridMultilevel"/>
    <w:tmpl w:val="67D4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87E6A"/>
    <w:multiLevelType w:val="hybridMultilevel"/>
    <w:tmpl w:val="076A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560E5D"/>
    <w:multiLevelType w:val="hybridMultilevel"/>
    <w:tmpl w:val="943E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F635D"/>
    <w:multiLevelType w:val="hybridMultilevel"/>
    <w:tmpl w:val="A4725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9C4679"/>
    <w:multiLevelType w:val="hybridMultilevel"/>
    <w:tmpl w:val="8184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315B0"/>
    <w:multiLevelType w:val="hybridMultilevel"/>
    <w:tmpl w:val="4B62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A123A"/>
    <w:multiLevelType w:val="hybridMultilevel"/>
    <w:tmpl w:val="C07629D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BCF4537"/>
    <w:multiLevelType w:val="hybridMultilevel"/>
    <w:tmpl w:val="37CA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BF18F9"/>
    <w:multiLevelType w:val="hybridMultilevel"/>
    <w:tmpl w:val="5FD6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215C3"/>
    <w:multiLevelType w:val="hybridMultilevel"/>
    <w:tmpl w:val="28C698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A19F8"/>
    <w:multiLevelType w:val="hybridMultilevel"/>
    <w:tmpl w:val="CF6263E6"/>
    <w:lvl w:ilvl="0" w:tplc="AD681F7A">
      <w:start w:val="1"/>
      <w:numFmt w:val="decimal"/>
      <w:lvlText w:val="%1."/>
      <w:lvlJc w:val="left"/>
      <w:pPr>
        <w:ind w:left="927" w:hanging="360"/>
      </w:pPr>
      <w:rPr>
        <w:rFonts w:cs="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42327"/>
    <w:multiLevelType w:val="hybridMultilevel"/>
    <w:tmpl w:val="818C5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8E3306"/>
    <w:multiLevelType w:val="hybridMultilevel"/>
    <w:tmpl w:val="5CD6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F47166"/>
    <w:multiLevelType w:val="hybridMultilevel"/>
    <w:tmpl w:val="331C11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840996"/>
    <w:multiLevelType w:val="hybridMultilevel"/>
    <w:tmpl w:val="E83621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E3641CC"/>
    <w:multiLevelType w:val="hybridMultilevel"/>
    <w:tmpl w:val="FEF82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0964F71"/>
    <w:multiLevelType w:val="hybridMultilevel"/>
    <w:tmpl w:val="BC56C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BA055F"/>
    <w:multiLevelType w:val="hybridMultilevel"/>
    <w:tmpl w:val="974C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22D64"/>
    <w:multiLevelType w:val="hybridMultilevel"/>
    <w:tmpl w:val="2FE0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8079C"/>
    <w:multiLevelType w:val="hybridMultilevel"/>
    <w:tmpl w:val="42BEE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1824BA"/>
    <w:multiLevelType w:val="hybridMultilevel"/>
    <w:tmpl w:val="97CA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7A64AF"/>
    <w:multiLevelType w:val="hybridMultilevel"/>
    <w:tmpl w:val="699C1B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52BA8"/>
    <w:multiLevelType w:val="hybridMultilevel"/>
    <w:tmpl w:val="F8AE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9D5DAE"/>
    <w:multiLevelType w:val="hybridMultilevel"/>
    <w:tmpl w:val="AC0CCEE6"/>
    <w:lvl w:ilvl="0" w:tplc="31A60D5A">
      <w:start w:val="1"/>
      <w:numFmt w:val="decimal"/>
      <w:lvlText w:val="%1."/>
      <w:lvlJc w:val="left"/>
      <w:pPr>
        <w:ind w:left="404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4A400B"/>
    <w:multiLevelType w:val="hybridMultilevel"/>
    <w:tmpl w:val="6B868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851B59"/>
    <w:multiLevelType w:val="hybridMultilevel"/>
    <w:tmpl w:val="96A841D0"/>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632E3544"/>
    <w:multiLevelType w:val="hybridMultilevel"/>
    <w:tmpl w:val="6DD05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1666D1"/>
    <w:multiLevelType w:val="hybridMultilevel"/>
    <w:tmpl w:val="37841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31561F"/>
    <w:multiLevelType w:val="hybridMultilevel"/>
    <w:tmpl w:val="5BB6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F4672"/>
    <w:multiLevelType w:val="hybridMultilevel"/>
    <w:tmpl w:val="789A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20004"/>
    <w:multiLevelType w:val="hybridMultilevel"/>
    <w:tmpl w:val="8034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B6F0B"/>
    <w:multiLevelType w:val="hybridMultilevel"/>
    <w:tmpl w:val="7B9A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C5A7A"/>
    <w:multiLevelType w:val="hybridMultilevel"/>
    <w:tmpl w:val="A6AC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4"/>
  </w:num>
  <w:num w:numId="3">
    <w:abstractNumId w:val="24"/>
  </w:num>
  <w:num w:numId="4">
    <w:abstractNumId w:val="36"/>
  </w:num>
  <w:num w:numId="5">
    <w:abstractNumId w:val="46"/>
  </w:num>
  <w:num w:numId="6">
    <w:abstractNumId w:val="22"/>
  </w:num>
  <w:num w:numId="7">
    <w:abstractNumId w:val="39"/>
  </w:num>
  <w:num w:numId="8">
    <w:abstractNumId w:val="21"/>
  </w:num>
  <w:num w:numId="9">
    <w:abstractNumId w:val="40"/>
  </w:num>
  <w:num w:numId="10">
    <w:abstractNumId w:val="5"/>
  </w:num>
  <w:num w:numId="11">
    <w:abstractNumId w:val="25"/>
  </w:num>
  <w:num w:numId="12">
    <w:abstractNumId w:val="19"/>
  </w:num>
  <w:num w:numId="13">
    <w:abstractNumId w:val="12"/>
  </w:num>
  <w:num w:numId="14">
    <w:abstractNumId w:val="6"/>
  </w:num>
  <w:num w:numId="15">
    <w:abstractNumId w:val="45"/>
  </w:num>
  <w:num w:numId="16">
    <w:abstractNumId w:val="35"/>
  </w:num>
  <w:num w:numId="17">
    <w:abstractNumId w:val="8"/>
  </w:num>
  <w:num w:numId="18">
    <w:abstractNumId w:val="7"/>
  </w:num>
  <w:num w:numId="19">
    <w:abstractNumId w:val="17"/>
  </w:num>
  <w:num w:numId="20">
    <w:abstractNumId w:val="9"/>
  </w:num>
  <w:num w:numId="21">
    <w:abstractNumId w:val="2"/>
  </w:num>
  <w:num w:numId="22">
    <w:abstractNumId w:val="30"/>
  </w:num>
  <w:num w:numId="23">
    <w:abstractNumId w:val="16"/>
  </w:num>
  <w:num w:numId="24">
    <w:abstractNumId w:val="29"/>
  </w:num>
  <w:num w:numId="25">
    <w:abstractNumId w:val="4"/>
  </w:num>
  <w:num w:numId="26">
    <w:abstractNumId w:val="26"/>
  </w:num>
  <w:num w:numId="27">
    <w:abstractNumId w:val="15"/>
  </w:num>
  <w:num w:numId="28">
    <w:abstractNumId w:val="18"/>
  </w:num>
  <w:num w:numId="29">
    <w:abstractNumId w:val="41"/>
  </w:num>
  <w:num w:numId="30">
    <w:abstractNumId w:val="13"/>
  </w:num>
  <w:num w:numId="31">
    <w:abstractNumId w:val="34"/>
  </w:num>
  <w:num w:numId="32">
    <w:abstractNumId w:val="43"/>
  </w:num>
  <w:num w:numId="33">
    <w:abstractNumId w:val="23"/>
  </w:num>
  <w:num w:numId="34">
    <w:abstractNumId w:val="11"/>
  </w:num>
  <w:num w:numId="35">
    <w:abstractNumId w:val="24"/>
  </w:num>
  <w:num w:numId="36">
    <w:abstractNumId w:val="21"/>
  </w:num>
  <w:num w:numId="37">
    <w:abstractNumId w:val="10"/>
  </w:num>
  <w:num w:numId="38">
    <w:abstractNumId w:val="37"/>
  </w:num>
  <w:num w:numId="39">
    <w:abstractNumId w:val="47"/>
  </w:num>
  <w:num w:numId="40">
    <w:abstractNumId w:val="1"/>
  </w:num>
  <w:num w:numId="41">
    <w:abstractNumId w:val="14"/>
  </w:num>
  <w:num w:numId="42">
    <w:abstractNumId w:val="33"/>
  </w:num>
  <w:num w:numId="43">
    <w:abstractNumId w:val="27"/>
  </w:num>
  <w:num w:numId="44">
    <w:abstractNumId w:val="28"/>
  </w:num>
  <w:num w:numId="45">
    <w:abstractNumId w:val="0"/>
  </w:num>
  <w:num w:numId="46">
    <w:abstractNumId w:val="31"/>
  </w:num>
  <w:num w:numId="47">
    <w:abstractNumId w:val="32"/>
  </w:num>
  <w:num w:numId="48">
    <w:abstractNumId w:val="20"/>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77"/>
    <w:rsid w:val="000069FF"/>
    <w:rsid w:val="000628E9"/>
    <w:rsid w:val="000C11C1"/>
    <w:rsid w:val="000C24DE"/>
    <w:rsid w:val="000E75BF"/>
    <w:rsid w:val="0013070C"/>
    <w:rsid w:val="00145DA3"/>
    <w:rsid w:val="0016044B"/>
    <w:rsid w:val="0016127C"/>
    <w:rsid w:val="001962BB"/>
    <w:rsid w:val="001977DF"/>
    <w:rsid w:val="001B149C"/>
    <w:rsid w:val="001B21DE"/>
    <w:rsid w:val="001B23FC"/>
    <w:rsid w:val="001C6133"/>
    <w:rsid w:val="001F301F"/>
    <w:rsid w:val="0020072D"/>
    <w:rsid w:val="002033D6"/>
    <w:rsid w:val="002063B5"/>
    <w:rsid w:val="00214185"/>
    <w:rsid w:val="00215B79"/>
    <w:rsid w:val="0021791E"/>
    <w:rsid w:val="00232492"/>
    <w:rsid w:val="00250A81"/>
    <w:rsid w:val="00254785"/>
    <w:rsid w:val="00254FFA"/>
    <w:rsid w:val="002564D8"/>
    <w:rsid w:val="00264FF7"/>
    <w:rsid w:val="00273624"/>
    <w:rsid w:val="00277A6F"/>
    <w:rsid w:val="00296CA8"/>
    <w:rsid w:val="002C0204"/>
    <w:rsid w:val="002D6436"/>
    <w:rsid w:val="002E7CFE"/>
    <w:rsid w:val="002F26B3"/>
    <w:rsid w:val="002F7F74"/>
    <w:rsid w:val="00314C2D"/>
    <w:rsid w:val="00330C11"/>
    <w:rsid w:val="003366C1"/>
    <w:rsid w:val="00342531"/>
    <w:rsid w:val="003500DE"/>
    <w:rsid w:val="003503FE"/>
    <w:rsid w:val="00357BDF"/>
    <w:rsid w:val="003626AB"/>
    <w:rsid w:val="0036692D"/>
    <w:rsid w:val="00366B63"/>
    <w:rsid w:val="003729AB"/>
    <w:rsid w:val="00377040"/>
    <w:rsid w:val="0039291C"/>
    <w:rsid w:val="0039574B"/>
    <w:rsid w:val="003B55B1"/>
    <w:rsid w:val="003C0038"/>
    <w:rsid w:val="003C7EE6"/>
    <w:rsid w:val="003D761D"/>
    <w:rsid w:val="003E212B"/>
    <w:rsid w:val="003F071F"/>
    <w:rsid w:val="004077DE"/>
    <w:rsid w:val="00416BD9"/>
    <w:rsid w:val="004615ED"/>
    <w:rsid w:val="00472296"/>
    <w:rsid w:val="00497E39"/>
    <w:rsid w:val="004A6DEB"/>
    <w:rsid w:val="004B12C8"/>
    <w:rsid w:val="004B30C6"/>
    <w:rsid w:val="004E391F"/>
    <w:rsid w:val="00511ED0"/>
    <w:rsid w:val="00512A02"/>
    <w:rsid w:val="005179B2"/>
    <w:rsid w:val="00522606"/>
    <w:rsid w:val="00537DB1"/>
    <w:rsid w:val="00545A68"/>
    <w:rsid w:val="00547F08"/>
    <w:rsid w:val="00552B4E"/>
    <w:rsid w:val="00571F9A"/>
    <w:rsid w:val="00580F19"/>
    <w:rsid w:val="00592BA5"/>
    <w:rsid w:val="00593718"/>
    <w:rsid w:val="005B640B"/>
    <w:rsid w:val="005C3290"/>
    <w:rsid w:val="005C5859"/>
    <w:rsid w:val="005D3E97"/>
    <w:rsid w:val="005D4DBF"/>
    <w:rsid w:val="005D5256"/>
    <w:rsid w:val="005E0D2B"/>
    <w:rsid w:val="005E7FA8"/>
    <w:rsid w:val="005F0CEF"/>
    <w:rsid w:val="0061751F"/>
    <w:rsid w:val="00623A0D"/>
    <w:rsid w:val="00634C69"/>
    <w:rsid w:val="0065352D"/>
    <w:rsid w:val="00654474"/>
    <w:rsid w:val="00655200"/>
    <w:rsid w:val="00657B53"/>
    <w:rsid w:val="006619DB"/>
    <w:rsid w:val="00690278"/>
    <w:rsid w:val="00690582"/>
    <w:rsid w:val="0069657E"/>
    <w:rsid w:val="0069731C"/>
    <w:rsid w:val="006B0914"/>
    <w:rsid w:val="006B1E71"/>
    <w:rsid w:val="006B3151"/>
    <w:rsid w:val="006F7FEF"/>
    <w:rsid w:val="007157F7"/>
    <w:rsid w:val="00717329"/>
    <w:rsid w:val="00743983"/>
    <w:rsid w:val="00757E8F"/>
    <w:rsid w:val="00764DFA"/>
    <w:rsid w:val="007740F8"/>
    <w:rsid w:val="007855D2"/>
    <w:rsid w:val="00787765"/>
    <w:rsid w:val="007A45CA"/>
    <w:rsid w:val="007C1C7A"/>
    <w:rsid w:val="007C5E1C"/>
    <w:rsid w:val="007D6CF0"/>
    <w:rsid w:val="007E1D5D"/>
    <w:rsid w:val="0080062F"/>
    <w:rsid w:val="0080317A"/>
    <w:rsid w:val="008042DA"/>
    <w:rsid w:val="008122B8"/>
    <w:rsid w:val="008547C8"/>
    <w:rsid w:val="00854C51"/>
    <w:rsid w:val="00863006"/>
    <w:rsid w:val="008768B3"/>
    <w:rsid w:val="00892606"/>
    <w:rsid w:val="008965B0"/>
    <w:rsid w:val="008D702A"/>
    <w:rsid w:val="00900170"/>
    <w:rsid w:val="00903AC0"/>
    <w:rsid w:val="00904661"/>
    <w:rsid w:val="00906238"/>
    <w:rsid w:val="00907BF3"/>
    <w:rsid w:val="009128FF"/>
    <w:rsid w:val="00920446"/>
    <w:rsid w:val="009552EF"/>
    <w:rsid w:val="009639BE"/>
    <w:rsid w:val="00986ED2"/>
    <w:rsid w:val="00987BC2"/>
    <w:rsid w:val="009A6326"/>
    <w:rsid w:val="009D6B13"/>
    <w:rsid w:val="009D7AA3"/>
    <w:rsid w:val="009F2677"/>
    <w:rsid w:val="009F5763"/>
    <w:rsid w:val="00A06D7B"/>
    <w:rsid w:val="00A2208B"/>
    <w:rsid w:val="00A37350"/>
    <w:rsid w:val="00A443E6"/>
    <w:rsid w:val="00A46294"/>
    <w:rsid w:val="00A473F6"/>
    <w:rsid w:val="00A53444"/>
    <w:rsid w:val="00A7138E"/>
    <w:rsid w:val="00A71AB1"/>
    <w:rsid w:val="00AB0D5E"/>
    <w:rsid w:val="00AB1DC2"/>
    <w:rsid w:val="00AC29FF"/>
    <w:rsid w:val="00AE4249"/>
    <w:rsid w:val="00AE4997"/>
    <w:rsid w:val="00AF1536"/>
    <w:rsid w:val="00B01A18"/>
    <w:rsid w:val="00B0591D"/>
    <w:rsid w:val="00B17774"/>
    <w:rsid w:val="00B20F29"/>
    <w:rsid w:val="00B27525"/>
    <w:rsid w:val="00B56321"/>
    <w:rsid w:val="00B652E1"/>
    <w:rsid w:val="00B756D1"/>
    <w:rsid w:val="00B905E8"/>
    <w:rsid w:val="00BB2744"/>
    <w:rsid w:val="00BB7815"/>
    <w:rsid w:val="00BB7EDF"/>
    <w:rsid w:val="00BC0255"/>
    <w:rsid w:val="00BC65BA"/>
    <w:rsid w:val="00BD1D02"/>
    <w:rsid w:val="00C22F7C"/>
    <w:rsid w:val="00C245F3"/>
    <w:rsid w:val="00C43FF0"/>
    <w:rsid w:val="00C675E4"/>
    <w:rsid w:val="00C81177"/>
    <w:rsid w:val="00CA3F4B"/>
    <w:rsid w:val="00CE6704"/>
    <w:rsid w:val="00CF215E"/>
    <w:rsid w:val="00D048A8"/>
    <w:rsid w:val="00D40C53"/>
    <w:rsid w:val="00D64487"/>
    <w:rsid w:val="00D67FCD"/>
    <w:rsid w:val="00D802A5"/>
    <w:rsid w:val="00D80B86"/>
    <w:rsid w:val="00DB7795"/>
    <w:rsid w:val="00DE1675"/>
    <w:rsid w:val="00DE6A25"/>
    <w:rsid w:val="00DE6CD9"/>
    <w:rsid w:val="00DF6D62"/>
    <w:rsid w:val="00E02078"/>
    <w:rsid w:val="00E04208"/>
    <w:rsid w:val="00E207C9"/>
    <w:rsid w:val="00E30667"/>
    <w:rsid w:val="00E33BA0"/>
    <w:rsid w:val="00E62067"/>
    <w:rsid w:val="00E64F9F"/>
    <w:rsid w:val="00E67B21"/>
    <w:rsid w:val="00EB1FE8"/>
    <w:rsid w:val="00EB7408"/>
    <w:rsid w:val="00ED2250"/>
    <w:rsid w:val="00ED5CF1"/>
    <w:rsid w:val="00F07DEE"/>
    <w:rsid w:val="00F102F8"/>
    <w:rsid w:val="00F2112A"/>
    <w:rsid w:val="00F21FC2"/>
    <w:rsid w:val="00F254E4"/>
    <w:rsid w:val="00F31BF2"/>
    <w:rsid w:val="00F3217B"/>
    <w:rsid w:val="00F44537"/>
    <w:rsid w:val="00F4523D"/>
    <w:rsid w:val="00F4610B"/>
    <w:rsid w:val="00F47498"/>
    <w:rsid w:val="00F7398F"/>
    <w:rsid w:val="00F73F22"/>
    <w:rsid w:val="00FA11E2"/>
    <w:rsid w:val="00FA6B84"/>
    <w:rsid w:val="00FC0012"/>
    <w:rsid w:val="00FD1017"/>
    <w:rsid w:val="00FD5269"/>
    <w:rsid w:val="00FD63F8"/>
    <w:rsid w:val="00FE51A9"/>
    <w:rsid w:val="00FF50FE"/>
    <w:rsid w:val="00FF6C93"/>
    <w:rsid w:val="00FF6EAC"/>
    <w:rsid w:val="01BA43ED"/>
    <w:rsid w:val="024B6FEF"/>
    <w:rsid w:val="061B1C23"/>
    <w:rsid w:val="070C0D49"/>
    <w:rsid w:val="0A592557"/>
    <w:rsid w:val="0AFE8CBF"/>
    <w:rsid w:val="0B08ED7A"/>
    <w:rsid w:val="0B20B416"/>
    <w:rsid w:val="0D75E1D3"/>
    <w:rsid w:val="0D7B4ECD"/>
    <w:rsid w:val="0F84A29F"/>
    <w:rsid w:val="0FE57DBB"/>
    <w:rsid w:val="102C1770"/>
    <w:rsid w:val="10A21078"/>
    <w:rsid w:val="10AC9AFB"/>
    <w:rsid w:val="117B9CF4"/>
    <w:rsid w:val="14EB3FAA"/>
    <w:rsid w:val="17247D5A"/>
    <w:rsid w:val="176C5CA4"/>
    <w:rsid w:val="1D99601D"/>
    <w:rsid w:val="1F35307E"/>
    <w:rsid w:val="1F9DE438"/>
    <w:rsid w:val="1FEEC7DE"/>
    <w:rsid w:val="207D93B7"/>
    <w:rsid w:val="20D100DF"/>
    <w:rsid w:val="232668A0"/>
    <w:rsid w:val="2408A1A1"/>
    <w:rsid w:val="24EB4D24"/>
    <w:rsid w:val="2506A339"/>
    <w:rsid w:val="2718BA99"/>
    <w:rsid w:val="277ADCDB"/>
    <w:rsid w:val="284F9027"/>
    <w:rsid w:val="28D3C249"/>
    <w:rsid w:val="291D5DF4"/>
    <w:rsid w:val="2D03B858"/>
    <w:rsid w:val="3070BDD4"/>
    <w:rsid w:val="33418B13"/>
    <w:rsid w:val="34C70A87"/>
    <w:rsid w:val="393A7770"/>
    <w:rsid w:val="396B35FA"/>
    <w:rsid w:val="3A2E48A5"/>
    <w:rsid w:val="3C216B97"/>
    <w:rsid w:val="3C2C57F5"/>
    <w:rsid w:val="3D30BE47"/>
    <w:rsid w:val="3D45A659"/>
    <w:rsid w:val="3EA04247"/>
    <w:rsid w:val="4411B62F"/>
    <w:rsid w:val="46AFCD0F"/>
    <w:rsid w:val="48B85D98"/>
    <w:rsid w:val="499AE420"/>
    <w:rsid w:val="4A75A428"/>
    <w:rsid w:val="4BB94C7A"/>
    <w:rsid w:val="4F3A4F96"/>
    <w:rsid w:val="4F77EAF7"/>
    <w:rsid w:val="4F8AAC13"/>
    <w:rsid w:val="52149795"/>
    <w:rsid w:val="5490BE2B"/>
    <w:rsid w:val="558D519B"/>
    <w:rsid w:val="55F9ED97"/>
    <w:rsid w:val="568F9330"/>
    <w:rsid w:val="56C3F89B"/>
    <w:rsid w:val="572921FC"/>
    <w:rsid w:val="585FC8FC"/>
    <w:rsid w:val="5937E2ED"/>
    <w:rsid w:val="59E1894D"/>
    <w:rsid w:val="5F2278E8"/>
    <w:rsid w:val="5F930D6A"/>
    <w:rsid w:val="5FA6AB0A"/>
    <w:rsid w:val="652523A7"/>
    <w:rsid w:val="652F096B"/>
    <w:rsid w:val="65890F4C"/>
    <w:rsid w:val="683F44E9"/>
    <w:rsid w:val="6AC23ACB"/>
    <w:rsid w:val="6BD9E8FA"/>
    <w:rsid w:val="6C75623F"/>
    <w:rsid w:val="6D8F0518"/>
    <w:rsid w:val="70FCFE05"/>
    <w:rsid w:val="711FCE11"/>
    <w:rsid w:val="7143839A"/>
    <w:rsid w:val="716D1631"/>
    <w:rsid w:val="7AC650C8"/>
    <w:rsid w:val="7E2380F3"/>
    <w:rsid w:val="7F13CF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B136"/>
  <w15:chartTrackingRefBased/>
  <w15:docId w15:val="{09D6DED9-0D31-4BA8-B36F-A4280B8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77"/>
    <w:pPr>
      <w:spacing w:after="0" w:line="240" w:lineRule="auto"/>
    </w:pPr>
    <w:rPr>
      <w:rFonts w:ascii="Arial" w:eastAsia="Times New Roman" w:hAnsi="Arial" w:cs="Times New Roman"/>
      <w:spacing w:val="-2"/>
      <w:szCs w:val="20"/>
    </w:rPr>
  </w:style>
  <w:style w:type="paragraph" w:styleId="Heading1">
    <w:name w:val="heading 1"/>
    <w:basedOn w:val="Normal"/>
    <w:next w:val="Normal"/>
    <w:link w:val="Heading1Char"/>
    <w:qFormat/>
    <w:rsid w:val="009F26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6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67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F267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F2677"/>
    <w:pPr>
      <w:spacing w:after="0" w:line="240" w:lineRule="auto"/>
    </w:pPr>
  </w:style>
  <w:style w:type="character" w:customStyle="1" w:styleId="Heading1Char">
    <w:name w:val="Heading 1 Char"/>
    <w:basedOn w:val="DefaultParagraphFont"/>
    <w:link w:val="Heading1"/>
    <w:rsid w:val="009F2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6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267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F2677"/>
    <w:rPr>
      <w:rFonts w:asciiTheme="majorHAnsi" w:eastAsiaTheme="majorEastAsia" w:hAnsiTheme="majorHAnsi" w:cstheme="majorBidi"/>
      <w:i/>
      <w:iCs/>
      <w:color w:val="2E74B5" w:themeColor="accent1" w:themeShade="BF"/>
    </w:rPr>
  </w:style>
  <w:style w:type="table" w:styleId="TableGrid">
    <w:name w:val="Table Grid"/>
    <w:basedOn w:val="TableNormal"/>
    <w:rsid w:val="009F26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F2677"/>
    <w:pPr>
      <w:tabs>
        <w:tab w:val="center" w:pos="4320"/>
        <w:tab w:val="right" w:pos="8640"/>
      </w:tabs>
    </w:pPr>
  </w:style>
  <w:style w:type="character" w:customStyle="1" w:styleId="HeaderChar">
    <w:name w:val="Header Char"/>
    <w:basedOn w:val="DefaultParagraphFont"/>
    <w:link w:val="Header"/>
    <w:rsid w:val="009F2677"/>
    <w:rPr>
      <w:rFonts w:ascii="Arial" w:eastAsia="Times New Roman" w:hAnsi="Arial" w:cs="Times New Roman"/>
      <w:spacing w:val="-2"/>
      <w:szCs w:val="20"/>
    </w:rPr>
  </w:style>
  <w:style w:type="paragraph" w:styleId="Footer">
    <w:name w:val="footer"/>
    <w:basedOn w:val="Normal"/>
    <w:link w:val="FooterChar"/>
    <w:rsid w:val="009F2677"/>
    <w:pPr>
      <w:tabs>
        <w:tab w:val="center" w:pos="4320"/>
        <w:tab w:val="right" w:pos="8640"/>
      </w:tabs>
    </w:pPr>
  </w:style>
  <w:style w:type="character" w:customStyle="1" w:styleId="FooterChar">
    <w:name w:val="Footer Char"/>
    <w:basedOn w:val="DefaultParagraphFont"/>
    <w:link w:val="Footer"/>
    <w:rsid w:val="009F2677"/>
    <w:rPr>
      <w:rFonts w:ascii="Arial" w:eastAsia="Times New Roman" w:hAnsi="Arial" w:cs="Times New Roman"/>
      <w:spacing w:val="-2"/>
      <w:szCs w:val="20"/>
    </w:rPr>
  </w:style>
  <w:style w:type="character" w:styleId="PageNumber">
    <w:name w:val="page number"/>
    <w:basedOn w:val="DefaultParagraphFont"/>
    <w:rsid w:val="009F2677"/>
  </w:style>
  <w:style w:type="character" w:styleId="Hyperlink">
    <w:name w:val="Hyperlink"/>
    <w:uiPriority w:val="99"/>
    <w:rsid w:val="009F2677"/>
    <w:rPr>
      <w:color w:val="0000FF"/>
      <w:u w:val="single"/>
    </w:rPr>
  </w:style>
  <w:style w:type="paragraph" w:styleId="BalloonText">
    <w:name w:val="Balloon Text"/>
    <w:basedOn w:val="Normal"/>
    <w:link w:val="BalloonTextChar"/>
    <w:semiHidden/>
    <w:rsid w:val="009F2677"/>
    <w:rPr>
      <w:rFonts w:ascii="Tahoma" w:hAnsi="Tahoma" w:cs="Tahoma"/>
      <w:sz w:val="16"/>
      <w:szCs w:val="16"/>
    </w:rPr>
  </w:style>
  <w:style w:type="character" w:customStyle="1" w:styleId="BalloonTextChar">
    <w:name w:val="Balloon Text Char"/>
    <w:basedOn w:val="DefaultParagraphFont"/>
    <w:link w:val="BalloonText"/>
    <w:semiHidden/>
    <w:rsid w:val="009F2677"/>
    <w:rPr>
      <w:rFonts w:ascii="Tahoma" w:eastAsia="Times New Roman" w:hAnsi="Tahoma" w:cs="Tahoma"/>
      <w:spacing w:val="-2"/>
      <w:sz w:val="16"/>
      <w:szCs w:val="16"/>
    </w:rPr>
  </w:style>
  <w:style w:type="paragraph" w:styleId="FootnoteText">
    <w:name w:val="footnote text"/>
    <w:basedOn w:val="Normal"/>
    <w:link w:val="FootnoteTextChar"/>
    <w:semiHidden/>
    <w:rsid w:val="009F2677"/>
    <w:rPr>
      <w:sz w:val="20"/>
    </w:rPr>
  </w:style>
  <w:style w:type="character" w:customStyle="1" w:styleId="FootnoteTextChar">
    <w:name w:val="Footnote Text Char"/>
    <w:basedOn w:val="DefaultParagraphFont"/>
    <w:link w:val="FootnoteText"/>
    <w:semiHidden/>
    <w:rsid w:val="009F2677"/>
    <w:rPr>
      <w:rFonts w:ascii="Arial" w:eastAsia="Times New Roman" w:hAnsi="Arial" w:cs="Times New Roman"/>
      <w:spacing w:val="-2"/>
      <w:sz w:val="20"/>
      <w:szCs w:val="20"/>
    </w:rPr>
  </w:style>
  <w:style w:type="character" w:styleId="FootnoteReference">
    <w:name w:val="footnote reference"/>
    <w:semiHidden/>
    <w:rsid w:val="009F2677"/>
    <w:rPr>
      <w:vertAlign w:val="superscript"/>
    </w:rPr>
  </w:style>
  <w:style w:type="paragraph" w:styleId="ListParagraph">
    <w:name w:val="List Paragraph"/>
    <w:basedOn w:val="Normal"/>
    <w:uiPriority w:val="34"/>
    <w:qFormat/>
    <w:rsid w:val="009F2677"/>
    <w:pPr>
      <w:ind w:left="720"/>
    </w:p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locked/>
    <w:rsid w:val="009F2677"/>
    <w:rPr>
      <w:rFonts w:ascii="Arial" w:hAnsi="Arial" w:cs="Arial"/>
      <w:b/>
      <w:bCs/>
      <w:sz w:val="19"/>
      <w:szCs w:val="19"/>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rsid w:val="009F2677"/>
    <w:pPr>
      <w:widowControl w:val="0"/>
      <w:shd w:val="clear" w:color="auto" w:fill="FFFFFF"/>
      <w:spacing w:after="280" w:line="293" w:lineRule="exact"/>
      <w:ind w:hanging="360"/>
    </w:pPr>
    <w:rPr>
      <w:rFonts w:eastAsiaTheme="minorHAnsi" w:cs="Arial"/>
      <w:b/>
      <w:bCs/>
      <w:spacing w:val="0"/>
      <w:sz w:val="19"/>
      <w:szCs w:val="19"/>
    </w:rPr>
  </w:style>
  <w:style w:type="paragraph" w:customStyle="1" w:styleId="legrhs1">
    <w:name w:val="legrhs1"/>
    <w:basedOn w:val="Normal"/>
    <w:rsid w:val="009F2677"/>
    <w:pPr>
      <w:shd w:val="clear" w:color="auto" w:fill="FFFFFF"/>
      <w:spacing w:after="120" w:line="360" w:lineRule="atLeast"/>
      <w:jc w:val="both"/>
    </w:pPr>
    <w:rPr>
      <w:rFonts w:ascii="Times New Roman" w:hAnsi="Times New Roman"/>
      <w:color w:val="000000"/>
      <w:spacing w:val="0"/>
      <w:sz w:val="19"/>
      <w:szCs w:val="19"/>
      <w:lang w:eastAsia="en-GB"/>
    </w:rPr>
  </w:style>
  <w:style w:type="paragraph" w:customStyle="1" w:styleId="leglisttextstandard1">
    <w:name w:val="leglisttextstandard1"/>
    <w:basedOn w:val="Normal"/>
    <w:rsid w:val="009F2677"/>
    <w:pPr>
      <w:shd w:val="clear" w:color="auto" w:fill="FFFFFF"/>
      <w:spacing w:after="120" w:line="360" w:lineRule="atLeast"/>
      <w:jc w:val="both"/>
    </w:pPr>
    <w:rPr>
      <w:rFonts w:ascii="Times New Roman" w:hAnsi="Times New Roman"/>
      <w:color w:val="000000"/>
      <w:spacing w:val="0"/>
      <w:sz w:val="19"/>
      <w:szCs w:val="19"/>
      <w:lang w:eastAsia="en-GB"/>
    </w:rPr>
  </w:style>
  <w:style w:type="character" w:styleId="CommentReference">
    <w:name w:val="annotation reference"/>
    <w:basedOn w:val="DefaultParagraphFont"/>
    <w:rsid w:val="009F2677"/>
    <w:rPr>
      <w:sz w:val="16"/>
      <w:szCs w:val="16"/>
    </w:rPr>
  </w:style>
  <w:style w:type="paragraph" w:styleId="CommentText">
    <w:name w:val="annotation text"/>
    <w:basedOn w:val="Normal"/>
    <w:link w:val="CommentTextChar"/>
    <w:rsid w:val="009F2677"/>
    <w:rPr>
      <w:sz w:val="20"/>
    </w:rPr>
  </w:style>
  <w:style w:type="character" w:customStyle="1" w:styleId="CommentTextChar">
    <w:name w:val="Comment Text Char"/>
    <w:basedOn w:val="DefaultParagraphFont"/>
    <w:link w:val="CommentText"/>
    <w:rsid w:val="009F2677"/>
    <w:rPr>
      <w:rFonts w:ascii="Arial" w:eastAsia="Times New Roman" w:hAnsi="Arial" w:cs="Times New Roman"/>
      <w:spacing w:val="-2"/>
      <w:sz w:val="20"/>
      <w:szCs w:val="20"/>
    </w:rPr>
  </w:style>
  <w:style w:type="paragraph" w:styleId="CommentSubject">
    <w:name w:val="annotation subject"/>
    <w:basedOn w:val="CommentText"/>
    <w:next w:val="CommentText"/>
    <w:link w:val="CommentSubjectChar"/>
    <w:rsid w:val="009F2677"/>
    <w:rPr>
      <w:b/>
      <w:bCs/>
    </w:rPr>
  </w:style>
  <w:style w:type="character" w:customStyle="1" w:styleId="CommentSubjectChar">
    <w:name w:val="Comment Subject Char"/>
    <w:basedOn w:val="CommentTextChar"/>
    <w:link w:val="CommentSubject"/>
    <w:rsid w:val="009F2677"/>
    <w:rPr>
      <w:rFonts w:ascii="Arial" w:eastAsia="Times New Roman" w:hAnsi="Arial" w:cs="Times New Roman"/>
      <w:b/>
      <w:bCs/>
      <w:spacing w:val="-2"/>
      <w:sz w:val="20"/>
      <w:szCs w:val="20"/>
    </w:rPr>
  </w:style>
  <w:style w:type="character" w:styleId="FollowedHyperlink">
    <w:name w:val="FollowedHyperlink"/>
    <w:basedOn w:val="DefaultParagraphFont"/>
    <w:rsid w:val="009F2677"/>
    <w:rPr>
      <w:color w:val="954F72" w:themeColor="followedHyperlink"/>
      <w:u w:val="single"/>
    </w:rPr>
  </w:style>
  <w:style w:type="paragraph" w:styleId="Revision">
    <w:name w:val="Revision"/>
    <w:hidden/>
    <w:uiPriority w:val="99"/>
    <w:semiHidden/>
    <w:rsid w:val="009F2677"/>
    <w:pPr>
      <w:spacing w:after="0" w:line="240" w:lineRule="auto"/>
    </w:pPr>
    <w:rPr>
      <w:rFonts w:ascii="Arial" w:eastAsia="Times New Roman" w:hAnsi="Arial" w:cs="Times New Roman"/>
      <w:spacing w:val="-2"/>
      <w:szCs w:val="20"/>
    </w:rPr>
  </w:style>
  <w:style w:type="paragraph" w:styleId="NormalWeb">
    <w:name w:val="Normal (Web)"/>
    <w:basedOn w:val="Normal"/>
    <w:semiHidden/>
    <w:unhideWhenUsed/>
    <w:rsid w:val="009F2677"/>
    <w:rPr>
      <w:rFonts w:ascii="Times New Roman" w:hAnsi="Times New Roman"/>
      <w:sz w:val="24"/>
      <w:szCs w:val="24"/>
    </w:rPr>
  </w:style>
  <w:style w:type="paragraph" w:styleId="EndnoteText">
    <w:name w:val="endnote text"/>
    <w:basedOn w:val="Normal"/>
    <w:link w:val="EndnoteTextChar"/>
    <w:semiHidden/>
    <w:unhideWhenUsed/>
    <w:rsid w:val="009F2677"/>
    <w:rPr>
      <w:sz w:val="20"/>
    </w:rPr>
  </w:style>
  <w:style w:type="character" w:customStyle="1" w:styleId="EndnoteTextChar">
    <w:name w:val="Endnote Text Char"/>
    <w:basedOn w:val="DefaultParagraphFont"/>
    <w:link w:val="EndnoteText"/>
    <w:semiHidden/>
    <w:rsid w:val="009F2677"/>
    <w:rPr>
      <w:rFonts w:ascii="Arial" w:eastAsia="Times New Roman" w:hAnsi="Arial" w:cs="Times New Roman"/>
      <w:spacing w:val="-2"/>
      <w:sz w:val="20"/>
      <w:szCs w:val="20"/>
    </w:rPr>
  </w:style>
  <w:style w:type="character" w:styleId="EndnoteReference">
    <w:name w:val="endnote reference"/>
    <w:basedOn w:val="DefaultParagraphFont"/>
    <w:semiHidden/>
    <w:unhideWhenUsed/>
    <w:rsid w:val="009F2677"/>
    <w:rPr>
      <w:vertAlign w:val="superscript"/>
    </w:rPr>
  </w:style>
  <w:style w:type="table" w:styleId="PlainTable1">
    <w:name w:val="Plain Table 1"/>
    <w:basedOn w:val="TableNormal"/>
    <w:rsid w:val="009F2677"/>
    <w:pPr>
      <w:spacing w:after="0" w:line="240" w:lineRule="auto"/>
    </w:pPr>
    <w:rPr>
      <w:rFonts w:ascii="Times New Roman" w:eastAsia="MS Mincho"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qFormat/>
    <w:rsid w:val="009F2677"/>
    <w:rPr>
      <w:i/>
      <w:iCs/>
    </w:rPr>
  </w:style>
  <w:style w:type="paragraph" w:styleId="Title">
    <w:name w:val="Title"/>
    <w:basedOn w:val="Normal"/>
    <w:next w:val="Normal"/>
    <w:link w:val="TitleChar"/>
    <w:qFormat/>
    <w:rsid w:val="009F26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2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267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F2677"/>
    <w:rPr>
      <w:rFonts w:eastAsiaTheme="minorEastAsia"/>
      <w:color w:val="5A5A5A" w:themeColor="text1" w:themeTint="A5"/>
      <w:spacing w:val="15"/>
    </w:rPr>
  </w:style>
  <w:style w:type="character" w:styleId="Strong">
    <w:name w:val="Strong"/>
    <w:basedOn w:val="DefaultParagraphFont"/>
    <w:qFormat/>
    <w:rsid w:val="009F2677"/>
    <w:rPr>
      <w:b/>
      <w:bCs/>
    </w:rPr>
  </w:style>
  <w:style w:type="character" w:customStyle="1" w:styleId="fontstyle01">
    <w:name w:val="fontstyle01"/>
    <w:basedOn w:val="DefaultParagraphFont"/>
    <w:rsid w:val="00FF6C93"/>
    <w:rPr>
      <w:rFonts w:ascii="Calibri-Bold" w:hAnsi="Calibri-Bold" w:hint="default"/>
      <w:b/>
      <w:bCs/>
      <w:i w:val="0"/>
      <w:iCs w:val="0"/>
      <w:color w:val="000000"/>
      <w:sz w:val="28"/>
      <w:szCs w:val="28"/>
    </w:rPr>
  </w:style>
  <w:style w:type="character" w:customStyle="1" w:styleId="fontstyle21">
    <w:name w:val="fontstyle21"/>
    <w:basedOn w:val="DefaultParagraphFont"/>
    <w:rsid w:val="00FF6C93"/>
    <w:rPr>
      <w:rFonts w:ascii="Calibri" w:hAnsi="Calibri" w:cs="Calibri" w:hint="default"/>
      <w:b w:val="0"/>
      <w:bCs w:val="0"/>
      <w:i w:val="0"/>
      <w:iCs w:val="0"/>
      <w:color w:val="000000"/>
      <w:sz w:val="22"/>
      <w:szCs w:val="22"/>
    </w:rPr>
  </w:style>
  <w:style w:type="paragraph" w:styleId="TOCHeading">
    <w:name w:val="TOC Heading"/>
    <w:basedOn w:val="Heading1"/>
    <w:next w:val="Normal"/>
    <w:uiPriority w:val="39"/>
    <w:unhideWhenUsed/>
    <w:qFormat/>
    <w:rsid w:val="006B3151"/>
    <w:pPr>
      <w:spacing w:before="480" w:line="276" w:lineRule="auto"/>
      <w:outlineLvl w:val="9"/>
    </w:pPr>
    <w:rPr>
      <w:b/>
      <w:bCs/>
      <w:spacing w:val="0"/>
      <w:sz w:val="28"/>
      <w:szCs w:val="28"/>
      <w:lang w:val="en-US"/>
    </w:rPr>
  </w:style>
  <w:style w:type="paragraph" w:styleId="TOC1">
    <w:name w:val="toc 1"/>
    <w:basedOn w:val="Normal"/>
    <w:next w:val="Normal"/>
    <w:autoRedefine/>
    <w:uiPriority w:val="39"/>
    <w:unhideWhenUsed/>
    <w:rsid w:val="00592BA5"/>
    <w:pPr>
      <w:tabs>
        <w:tab w:val="left" w:pos="440"/>
        <w:tab w:val="right" w:leader="dot" w:pos="9962"/>
      </w:tabs>
      <w:spacing w:before="120"/>
    </w:pPr>
    <w:rPr>
      <w:rFonts w:asciiTheme="minorHAnsi" w:hAnsiTheme="minorHAnsi" w:cstheme="minorHAnsi"/>
      <w:noProof/>
      <w:sz w:val="24"/>
      <w:szCs w:val="24"/>
    </w:rPr>
  </w:style>
  <w:style w:type="paragraph" w:styleId="TOC2">
    <w:name w:val="toc 2"/>
    <w:basedOn w:val="Normal"/>
    <w:next w:val="Normal"/>
    <w:autoRedefine/>
    <w:uiPriority w:val="39"/>
    <w:unhideWhenUsed/>
    <w:rsid w:val="006B3151"/>
    <w:pPr>
      <w:spacing w:before="120"/>
      <w:ind w:left="220"/>
    </w:pPr>
    <w:rPr>
      <w:rFonts w:asciiTheme="minorHAnsi" w:hAnsiTheme="minorHAnsi" w:cstheme="minorHAnsi"/>
      <w:b/>
      <w:bCs/>
      <w:szCs w:val="22"/>
    </w:rPr>
  </w:style>
  <w:style w:type="paragraph" w:styleId="TOC3">
    <w:name w:val="toc 3"/>
    <w:basedOn w:val="Normal"/>
    <w:next w:val="Normal"/>
    <w:autoRedefine/>
    <w:uiPriority w:val="39"/>
    <w:semiHidden/>
    <w:unhideWhenUsed/>
    <w:rsid w:val="006B3151"/>
    <w:pPr>
      <w:ind w:left="440"/>
    </w:pPr>
    <w:rPr>
      <w:rFonts w:asciiTheme="minorHAnsi" w:hAnsiTheme="minorHAnsi" w:cstheme="minorHAnsi"/>
      <w:sz w:val="20"/>
    </w:rPr>
  </w:style>
  <w:style w:type="paragraph" w:styleId="TOC4">
    <w:name w:val="toc 4"/>
    <w:basedOn w:val="Normal"/>
    <w:next w:val="Normal"/>
    <w:autoRedefine/>
    <w:uiPriority w:val="39"/>
    <w:semiHidden/>
    <w:unhideWhenUsed/>
    <w:rsid w:val="006B3151"/>
    <w:pPr>
      <w:ind w:left="660"/>
    </w:pPr>
    <w:rPr>
      <w:rFonts w:asciiTheme="minorHAnsi" w:hAnsiTheme="minorHAnsi" w:cstheme="minorHAnsi"/>
      <w:sz w:val="20"/>
    </w:rPr>
  </w:style>
  <w:style w:type="paragraph" w:styleId="TOC5">
    <w:name w:val="toc 5"/>
    <w:basedOn w:val="Normal"/>
    <w:next w:val="Normal"/>
    <w:autoRedefine/>
    <w:uiPriority w:val="39"/>
    <w:semiHidden/>
    <w:unhideWhenUsed/>
    <w:rsid w:val="006B3151"/>
    <w:pPr>
      <w:ind w:left="880"/>
    </w:pPr>
    <w:rPr>
      <w:rFonts w:asciiTheme="minorHAnsi" w:hAnsiTheme="minorHAnsi" w:cstheme="minorHAnsi"/>
      <w:sz w:val="20"/>
    </w:rPr>
  </w:style>
  <w:style w:type="paragraph" w:styleId="TOC6">
    <w:name w:val="toc 6"/>
    <w:basedOn w:val="Normal"/>
    <w:next w:val="Normal"/>
    <w:autoRedefine/>
    <w:uiPriority w:val="39"/>
    <w:semiHidden/>
    <w:unhideWhenUsed/>
    <w:rsid w:val="006B3151"/>
    <w:pPr>
      <w:ind w:left="1100"/>
    </w:pPr>
    <w:rPr>
      <w:rFonts w:asciiTheme="minorHAnsi" w:hAnsiTheme="minorHAnsi" w:cstheme="minorHAnsi"/>
      <w:sz w:val="20"/>
    </w:rPr>
  </w:style>
  <w:style w:type="paragraph" w:styleId="TOC7">
    <w:name w:val="toc 7"/>
    <w:basedOn w:val="Normal"/>
    <w:next w:val="Normal"/>
    <w:autoRedefine/>
    <w:uiPriority w:val="39"/>
    <w:semiHidden/>
    <w:unhideWhenUsed/>
    <w:rsid w:val="006B3151"/>
    <w:pPr>
      <w:ind w:left="1320"/>
    </w:pPr>
    <w:rPr>
      <w:rFonts w:asciiTheme="minorHAnsi" w:hAnsiTheme="minorHAnsi" w:cstheme="minorHAnsi"/>
      <w:sz w:val="20"/>
    </w:rPr>
  </w:style>
  <w:style w:type="paragraph" w:styleId="TOC8">
    <w:name w:val="toc 8"/>
    <w:basedOn w:val="Normal"/>
    <w:next w:val="Normal"/>
    <w:autoRedefine/>
    <w:uiPriority w:val="39"/>
    <w:semiHidden/>
    <w:unhideWhenUsed/>
    <w:rsid w:val="006B3151"/>
    <w:pPr>
      <w:ind w:left="1540"/>
    </w:pPr>
    <w:rPr>
      <w:rFonts w:asciiTheme="minorHAnsi" w:hAnsiTheme="minorHAnsi" w:cstheme="minorHAnsi"/>
      <w:sz w:val="20"/>
    </w:rPr>
  </w:style>
  <w:style w:type="paragraph" w:styleId="TOC9">
    <w:name w:val="toc 9"/>
    <w:basedOn w:val="Normal"/>
    <w:next w:val="Normal"/>
    <w:autoRedefine/>
    <w:uiPriority w:val="39"/>
    <w:semiHidden/>
    <w:unhideWhenUsed/>
    <w:rsid w:val="006B3151"/>
    <w:pPr>
      <w:ind w:left="1760"/>
    </w:pPr>
    <w:rPr>
      <w:rFonts w:asciiTheme="minorHAnsi" w:hAnsiTheme="minorHAnsi" w:cstheme="minorHAnsi"/>
      <w:sz w:val="20"/>
    </w:rPr>
  </w:style>
  <w:style w:type="character" w:styleId="BookTitle">
    <w:name w:val="Book Title"/>
    <w:basedOn w:val="DefaultParagraphFont"/>
    <w:uiPriority w:val="33"/>
    <w:qFormat/>
    <w:rsid w:val="004E391F"/>
    <w:rPr>
      <w:b/>
      <w:bCs/>
      <w:i/>
      <w:iCs/>
      <w:spacing w:val="5"/>
    </w:rPr>
  </w:style>
  <w:style w:type="character" w:styleId="UnresolvedMention">
    <w:name w:val="Unresolved Mention"/>
    <w:basedOn w:val="DefaultParagraphFont"/>
    <w:uiPriority w:val="99"/>
    <w:semiHidden/>
    <w:unhideWhenUsed/>
    <w:rsid w:val="005B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11992">
      <w:bodyDiv w:val="1"/>
      <w:marLeft w:val="0"/>
      <w:marRight w:val="0"/>
      <w:marTop w:val="0"/>
      <w:marBottom w:val="0"/>
      <w:divBdr>
        <w:top w:val="none" w:sz="0" w:space="0" w:color="auto"/>
        <w:left w:val="none" w:sz="0" w:space="0" w:color="auto"/>
        <w:bottom w:val="none" w:sz="0" w:space="0" w:color="auto"/>
        <w:right w:val="none" w:sz="0" w:space="0" w:color="auto"/>
      </w:divBdr>
    </w:div>
    <w:div w:id="456291205">
      <w:bodyDiv w:val="1"/>
      <w:marLeft w:val="0"/>
      <w:marRight w:val="0"/>
      <w:marTop w:val="0"/>
      <w:marBottom w:val="0"/>
      <w:divBdr>
        <w:top w:val="none" w:sz="0" w:space="0" w:color="auto"/>
        <w:left w:val="none" w:sz="0" w:space="0" w:color="auto"/>
        <w:bottom w:val="none" w:sz="0" w:space="0" w:color="auto"/>
        <w:right w:val="none" w:sz="0" w:space="0" w:color="auto"/>
      </w:divBdr>
    </w:div>
    <w:div w:id="573392595">
      <w:bodyDiv w:val="1"/>
      <w:marLeft w:val="0"/>
      <w:marRight w:val="0"/>
      <w:marTop w:val="0"/>
      <w:marBottom w:val="0"/>
      <w:divBdr>
        <w:top w:val="none" w:sz="0" w:space="0" w:color="auto"/>
        <w:left w:val="none" w:sz="0" w:space="0" w:color="auto"/>
        <w:bottom w:val="none" w:sz="0" w:space="0" w:color="auto"/>
        <w:right w:val="none" w:sz="0" w:space="0" w:color="auto"/>
      </w:divBdr>
      <w:divsChild>
        <w:div w:id="1108084160">
          <w:marLeft w:val="0"/>
          <w:marRight w:val="0"/>
          <w:marTop w:val="0"/>
          <w:marBottom w:val="0"/>
          <w:divBdr>
            <w:top w:val="none" w:sz="0" w:space="0" w:color="auto"/>
            <w:left w:val="none" w:sz="0" w:space="0" w:color="auto"/>
            <w:bottom w:val="none" w:sz="0" w:space="0" w:color="auto"/>
            <w:right w:val="none" w:sz="0" w:space="0" w:color="auto"/>
          </w:divBdr>
        </w:div>
      </w:divsChild>
    </w:div>
    <w:div w:id="1012148164">
      <w:bodyDiv w:val="1"/>
      <w:marLeft w:val="0"/>
      <w:marRight w:val="0"/>
      <w:marTop w:val="0"/>
      <w:marBottom w:val="0"/>
      <w:divBdr>
        <w:top w:val="none" w:sz="0" w:space="0" w:color="auto"/>
        <w:left w:val="none" w:sz="0" w:space="0" w:color="auto"/>
        <w:bottom w:val="none" w:sz="0" w:space="0" w:color="auto"/>
        <w:right w:val="none" w:sz="0" w:space="0" w:color="auto"/>
      </w:divBdr>
    </w:div>
    <w:div w:id="1046029548">
      <w:bodyDiv w:val="1"/>
      <w:marLeft w:val="0"/>
      <w:marRight w:val="0"/>
      <w:marTop w:val="0"/>
      <w:marBottom w:val="0"/>
      <w:divBdr>
        <w:top w:val="none" w:sz="0" w:space="0" w:color="auto"/>
        <w:left w:val="none" w:sz="0" w:space="0" w:color="auto"/>
        <w:bottom w:val="none" w:sz="0" w:space="0" w:color="auto"/>
        <w:right w:val="none" w:sz="0" w:space="0" w:color="auto"/>
      </w:divBdr>
    </w:div>
    <w:div w:id="1218590588">
      <w:bodyDiv w:val="1"/>
      <w:marLeft w:val="0"/>
      <w:marRight w:val="0"/>
      <w:marTop w:val="0"/>
      <w:marBottom w:val="0"/>
      <w:divBdr>
        <w:top w:val="none" w:sz="0" w:space="0" w:color="auto"/>
        <w:left w:val="none" w:sz="0" w:space="0" w:color="auto"/>
        <w:bottom w:val="none" w:sz="0" w:space="0" w:color="auto"/>
        <w:right w:val="none" w:sz="0" w:space="0" w:color="auto"/>
      </w:divBdr>
    </w:div>
    <w:div w:id="1319764937">
      <w:bodyDiv w:val="1"/>
      <w:marLeft w:val="0"/>
      <w:marRight w:val="0"/>
      <w:marTop w:val="0"/>
      <w:marBottom w:val="0"/>
      <w:divBdr>
        <w:top w:val="none" w:sz="0" w:space="0" w:color="auto"/>
        <w:left w:val="none" w:sz="0" w:space="0" w:color="auto"/>
        <w:bottom w:val="none" w:sz="0" w:space="0" w:color="auto"/>
        <w:right w:val="none" w:sz="0" w:space="0" w:color="auto"/>
      </w:divBdr>
    </w:div>
    <w:div w:id="1323662882">
      <w:bodyDiv w:val="1"/>
      <w:marLeft w:val="0"/>
      <w:marRight w:val="0"/>
      <w:marTop w:val="0"/>
      <w:marBottom w:val="0"/>
      <w:divBdr>
        <w:top w:val="none" w:sz="0" w:space="0" w:color="auto"/>
        <w:left w:val="none" w:sz="0" w:space="0" w:color="auto"/>
        <w:bottom w:val="none" w:sz="0" w:space="0" w:color="auto"/>
        <w:right w:val="none" w:sz="0" w:space="0" w:color="auto"/>
      </w:divBdr>
    </w:div>
    <w:div w:id="1361081343">
      <w:bodyDiv w:val="1"/>
      <w:marLeft w:val="0"/>
      <w:marRight w:val="0"/>
      <w:marTop w:val="0"/>
      <w:marBottom w:val="0"/>
      <w:divBdr>
        <w:top w:val="none" w:sz="0" w:space="0" w:color="auto"/>
        <w:left w:val="none" w:sz="0" w:space="0" w:color="auto"/>
        <w:bottom w:val="none" w:sz="0" w:space="0" w:color="auto"/>
        <w:right w:val="none" w:sz="0" w:space="0" w:color="auto"/>
      </w:divBdr>
    </w:div>
    <w:div w:id="1560357380">
      <w:bodyDiv w:val="1"/>
      <w:marLeft w:val="0"/>
      <w:marRight w:val="0"/>
      <w:marTop w:val="0"/>
      <w:marBottom w:val="0"/>
      <w:divBdr>
        <w:top w:val="none" w:sz="0" w:space="0" w:color="auto"/>
        <w:left w:val="none" w:sz="0" w:space="0" w:color="auto"/>
        <w:bottom w:val="none" w:sz="0" w:space="0" w:color="auto"/>
        <w:right w:val="none" w:sz="0" w:space="0" w:color="auto"/>
      </w:divBdr>
    </w:div>
    <w:div w:id="1808545569">
      <w:bodyDiv w:val="1"/>
      <w:marLeft w:val="0"/>
      <w:marRight w:val="0"/>
      <w:marTop w:val="0"/>
      <w:marBottom w:val="0"/>
      <w:divBdr>
        <w:top w:val="none" w:sz="0" w:space="0" w:color="auto"/>
        <w:left w:val="none" w:sz="0" w:space="0" w:color="auto"/>
        <w:bottom w:val="none" w:sz="0" w:space="0" w:color="auto"/>
        <w:right w:val="none" w:sz="0" w:space="0" w:color="auto"/>
      </w:divBdr>
    </w:div>
    <w:div w:id="1902865538">
      <w:bodyDiv w:val="1"/>
      <w:marLeft w:val="0"/>
      <w:marRight w:val="0"/>
      <w:marTop w:val="0"/>
      <w:marBottom w:val="0"/>
      <w:divBdr>
        <w:top w:val="none" w:sz="0" w:space="0" w:color="auto"/>
        <w:left w:val="none" w:sz="0" w:space="0" w:color="auto"/>
        <w:bottom w:val="none" w:sz="0" w:space="0" w:color="auto"/>
        <w:right w:val="none" w:sz="0" w:space="0" w:color="auto"/>
      </w:divBdr>
    </w:div>
    <w:div w:id="19229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ns.gov.uk/peoplepopulationandcommunity/culturalidentity/sexuality/bulletins/sexualidentityuk/2018" TargetMode="External"/><Relationship Id="rId18" Type="http://schemas.openxmlformats.org/officeDocument/2006/relationships/hyperlink" Target="https://www.lichfielddc.gov.uk/car-parks/shopmobil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lison.bowen@lichfielddc.gov.uk" TargetMode="External"/><Relationship Id="rId17" Type="http://schemas.openxmlformats.org/officeDocument/2006/relationships/hyperlink" Target="mailto:parks@lichfielddc.gov.uk" TargetMode="External"/><Relationship Id="rId2" Type="http://schemas.openxmlformats.org/officeDocument/2006/relationships/customXml" Target="../customXml/item2.xml"/><Relationship Id="rId16" Type="http://schemas.openxmlformats.org/officeDocument/2006/relationships/hyperlink" Target="http://www.lichfieldhistoricparks.co.uk/beacon-park/accessi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chfielddc.gov.uk/equalities" TargetMode="External"/><Relationship Id="rId5" Type="http://schemas.openxmlformats.org/officeDocument/2006/relationships/styles" Target="styles.xml"/><Relationship Id="rId15" Type="http://schemas.openxmlformats.org/officeDocument/2006/relationships/hyperlink" Target="https://lichfieldhistoricparks.co.uk/audiotour/" TargetMode="External"/><Relationship Id="rId23" Type="http://schemas.openxmlformats.org/officeDocument/2006/relationships/theme" Target="theme/theme1.xml"/><Relationship Id="R302aacaa949b4cf3" Type="http://schemas.microsoft.com/office/2020/10/relationships/intelligence" Target="intelligence2.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chfieldhistoricparks.co.uk/2020/10/boost-your-wellbeing-with-park-pause-activ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9DEA29969A14890D8B627C04C71FD" ma:contentTypeVersion="4" ma:contentTypeDescription="Create a new document." ma:contentTypeScope="" ma:versionID="56e01111d4709e5c0a08778d2d37c32e">
  <xsd:schema xmlns:xsd="http://www.w3.org/2001/XMLSchema" xmlns:xs="http://www.w3.org/2001/XMLSchema" xmlns:p="http://schemas.microsoft.com/office/2006/metadata/properties" xmlns:ns2="16442532-d598-4569-b342-1e4ad0dd1085" targetNamespace="http://schemas.microsoft.com/office/2006/metadata/properties" ma:root="true" ma:fieldsID="0dcc63c444d31b3f840b32eaf2483f00" ns2:_="">
    <xsd:import namespace="16442532-d598-4569-b342-1e4ad0dd1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42532-d598-4569-b342-1e4ad0dd1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C2EB7-D394-4C22-9EC1-B3E018A38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42532-d598-4569-b342-1e4ad0dd1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C0E5E-9FBC-4EAE-AC1A-8107D90E84AE}">
  <ds:schemaRefs>
    <ds:schemaRef ds:uri="http://purl.org/dc/terms/"/>
    <ds:schemaRef ds:uri="http://schemas.microsoft.com/office/2006/documentManagement/types"/>
    <ds:schemaRef ds:uri="http://schemas.microsoft.com/office/infopath/2007/PartnerControls"/>
    <ds:schemaRef ds:uri="http://purl.org/dc/elements/1.1/"/>
    <ds:schemaRef ds:uri="16442532-d598-4569-b342-1e4ad0dd1085"/>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CAFD3B-F70A-42C3-A5B3-25D6BAF55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Esther</dc:creator>
  <cp:keywords/>
  <dc:description/>
  <cp:lastModifiedBy>Emma Taylor</cp:lastModifiedBy>
  <cp:revision>5</cp:revision>
  <cp:lastPrinted>2021-12-22T06:28:00Z</cp:lastPrinted>
  <dcterms:created xsi:type="dcterms:W3CDTF">2022-01-17T13:47:00Z</dcterms:created>
  <dcterms:modified xsi:type="dcterms:W3CDTF">2022-01-27T11:28:00Z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0x0101004069DEA29969A14890D8B627C04C71FD</vt:lpwstr>
  </property>
</Properties>
</file>