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E82" w:rsidRDefault="000B4B9E">
      <w:pPr>
        <w:spacing w:before="27" w:line="592" w:lineRule="auto"/>
        <w:ind w:left="2604" w:right="2433" w:firstLine="612"/>
        <w:rPr>
          <w:b/>
          <w:sz w:val="28"/>
        </w:rPr>
      </w:pPr>
      <w:r>
        <w:rPr>
          <w:b/>
          <w:sz w:val="28"/>
        </w:rPr>
        <w:t>Lichfield District Council Lichfield</w:t>
      </w:r>
      <w:r>
        <w:rPr>
          <w:b/>
          <w:spacing w:val="-14"/>
          <w:sz w:val="28"/>
        </w:rPr>
        <w:t xml:space="preserve"> </w:t>
      </w:r>
      <w:r>
        <w:rPr>
          <w:b/>
          <w:sz w:val="28"/>
        </w:rPr>
        <w:t>District</w:t>
      </w:r>
      <w:r>
        <w:rPr>
          <w:b/>
          <w:spacing w:val="-15"/>
          <w:sz w:val="28"/>
        </w:rPr>
        <w:t xml:space="preserve"> </w:t>
      </w:r>
      <w:r>
        <w:rPr>
          <w:b/>
          <w:sz w:val="28"/>
        </w:rPr>
        <w:t>Council</w:t>
      </w:r>
      <w:r>
        <w:rPr>
          <w:b/>
          <w:spacing w:val="-14"/>
          <w:sz w:val="28"/>
        </w:rPr>
        <w:t xml:space="preserve"> </w:t>
      </w:r>
      <w:r>
        <w:rPr>
          <w:b/>
          <w:sz w:val="28"/>
        </w:rPr>
        <w:t>Local</w:t>
      </w:r>
      <w:r>
        <w:rPr>
          <w:b/>
          <w:spacing w:val="-15"/>
          <w:sz w:val="28"/>
        </w:rPr>
        <w:t xml:space="preserve"> </w:t>
      </w:r>
      <w:r>
        <w:rPr>
          <w:b/>
          <w:sz w:val="28"/>
        </w:rPr>
        <w:t>Plan</w:t>
      </w:r>
    </w:p>
    <w:p w:rsidR="00732E82" w:rsidRDefault="000B4B9E">
      <w:pPr>
        <w:spacing w:line="341" w:lineRule="exact"/>
        <w:ind w:left="875"/>
        <w:rPr>
          <w:b/>
          <w:sz w:val="28"/>
        </w:rPr>
      </w:pPr>
      <w:r>
        <w:rPr>
          <w:b/>
          <w:sz w:val="28"/>
        </w:rPr>
        <w:t>Notice</w:t>
      </w:r>
      <w:r>
        <w:rPr>
          <w:b/>
          <w:spacing w:val="-11"/>
          <w:sz w:val="28"/>
        </w:rPr>
        <w:t xml:space="preserve"> </w:t>
      </w:r>
      <w:r>
        <w:rPr>
          <w:b/>
          <w:sz w:val="28"/>
        </w:rPr>
        <w:t>of</w:t>
      </w:r>
      <w:r>
        <w:rPr>
          <w:b/>
          <w:spacing w:val="-9"/>
          <w:sz w:val="28"/>
        </w:rPr>
        <w:t xml:space="preserve"> </w:t>
      </w:r>
      <w:r>
        <w:rPr>
          <w:b/>
          <w:sz w:val="28"/>
        </w:rPr>
        <w:t>Submission</w:t>
      </w:r>
      <w:r>
        <w:rPr>
          <w:b/>
          <w:spacing w:val="-8"/>
          <w:sz w:val="28"/>
        </w:rPr>
        <w:t xml:space="preserve"> </w:t>
      </w:r>
      <w:r>
        <w:rPr>
          <w:b/>
          <w:sz w:val="28"/>
        </w:rPr>
        <w:t>of</w:t>
      </w:r>
      <w:r>
        <w:rPr>
          <w:b/>
          <w:spacing w:val="-5"/>
          <w:sz w:val="28"/>
        </w:rPr>
        <w:t xml:space="preserve"> </w:t>
      </w:r>
      <w:r>
        <w:rPr>
          <w:b/>
          <w:sz w:val="28"/>
        </w:rPr>
        <w:t>the</w:t>
      </w:r>
      <w:r>
        <w:rPr>
          <w:b/>
          <w:spacing w:val="-7"/>
          <w:sz w:val="28"/>
        </w:rPr>
        <w:t xml:space="preserve"> </w:t>
      </w:r>
      <w:r>
        <w:rPr>
          <w:b/>
          <w:sz w:val="28"/>
        </w:rPr>
        <w:t>Lichfield</w:t>
      </w:r>
      <w:r>
        <w:rPr>
          <w:b/>
          <w:spacing w:val="-3"/>
          <w:sz w:val="28"/>
        </w:rPr>
        <w:t xml:space="preserve"> </w:t>
      </w:r>
      <w:r>
        <w:rPr>
          <w:b/>
          <w:sz w:val="28"/>
        </w:rPr>
        <w:t>District</w:t>
      </w:r>
      <w:r>
        <w:rPr>
          <w:b/>
          <w:spacing w:val="-3"/>
          <w:sz w:val="28"/>
        </w:rPr>
        <w:t xml:space="preserve"> </w:t>
      </w:r>
      <w:r>
        <w:rPr>
          <w:b/>
          <w:sz w:val="28"/>
        </w:rPr>
        <w:t>Local</w:t>
      </w:r>
      <w:r>
        <w:rPr>
          <w:b/>
          <w:spacing w:val="-3"/>
          <w:sz w:val="28"/>
        </w:rPr>
        <w:t xml:space="preserve"> </w:t>
      </w:r>
      <w:r>
        <w:rPr>
          <w:b/>
          <w:sz w:val="28"/>
        </w:rPr>
        <w:t>Plan</w:t>
      </w:r>
      <w:r>
        <w:rPr>
          <w:b/>
          <w:spacing w:val="-4"/>
          <w:sz w:val="28"/>
        </w:rPr>
        <w:t xml:space="preserve"> </w:t>
      </w:r>
      <w:r>
        <w:rPr>
          <w:b/>
          <w:sz w:val="28"/>
        </w:rPr>
        <w:t>2040</w:t>
      </w:r>
      <w:r>
        <w:rPr>
          <w:b/>
          <w:spacing w:val="-3"/>
          <w:sz w:val="28"/>
        </w:rPr>
        <w:t xml:space="preserve"> </w:t>
      </w:r>
      <w:r>
        <w:rPr>
          <w:b/>
          <w:spacing w:val="-10"/>
          <w:sz w:val="28"/>
        </w:rPr>
        <w:t>-</w:t>
      </w:r>
    </w:p>
    <w:p w:rsidR="00732E82" w:rsidRDefault="000B4B9E">
      <w:pPr>
        <w:spacing w:before="28"/>
        <w:ind w:left="3514" w:right="3671"/>
        <w:jc w:val="center"/>
        <w:rPr>
          <w:b/>
          <w:sz w:val="28"/>
        </w:rPr>
      </w:pPr>
      <w:r>
        <w:rPr>
          <w:b/>
          <w:sz w:val="28"/>
        </w:rPr>
        <w:t>SUBMISSION</w:t>
      </w:r>
      <w:r>
        <w:rPr>
          <w:b/>
          <w:spacing w:val="-10"/>
          <w:sz w:val="28"/>
        </w:rPr>
        <w:t xml:space="preserve"> </w:t>
      </w:r>
      <w:r>
        <w:rPr>
          <w:b/>
          <w:spacing w:val="-4"/>
          <w:sz w:val="28"/>
        </w:rPr>
        <w:t>PLAN</w:t>
      </w:r>
    </w:p>
    <w:p w:rsidR="00732E82" w:rsidRDefault="00732E82">
      <w:pPr>
        <w:pStyle w:val="BodyText"/>
        <w:spacing w:before="5"/>
        <w:ind w:left="0"/>
        <w:rPr>
          <w:b/>
          <w:sz w:val="38"/>
        </w:rPr>
      </w:pPr>
    </w:p>
    <w:p w:rsidR="00732E82" w:rsidRDefault="000B4B9E">
      <w:pPr>
        <w:ind w:left="670" w:right="894"/>
        <w:jc w:val="center"/>
        <w:rPr>
          <w:b/>
        </w:rPr>
      </w:pPr>
      <w:r>
        <w:rPr>
          <w:b/>
        </w:rPr>
        <w:t>Regulation</w:t>
      </w:r>
      <w:r>
        <w:rPr>
          <w:b/>
          <w:spacing w:val="-13"/>
        </w:rPr>
        <w:t xml:space="preserve"> </w:t>
      </w:r>
      <w:r>
        <w:rPr>
          <w:b/>
        </w:rPr>
        <w:t>22:</w:t>
      </w:r>
      <w:r>
        <w:rPr>
          <w:b/>
          <w:spacing w:val="-12"/>
        </w:rPr>
        <w:t xml:space="preserve"> </w:t>
      </w:r>
      <w:r>
        <w:rPr>
          <w:b/>
        </w:rPr>
        <w:t>Town</w:t>
      </w:r>
      <w:r>
        <w:rPr>
          <w:b/>
          <w:spacing w:val="-13"/>
        </w:rPr>
        <w:t xml:space="preserve"> </w:t>
      </w:r>
      <w:r>
        <w:rPr>
          <w:b/>
        </w:rPr>
        <w:t>and</w:t>
      </w:r>
      <w:r>
        <w:rPr>
          <w:b/>
          <w:spacing w:val="-12"/>
        </w:rPr>
        <w:t xml:space="preserve"> </w:t>
      </w:r>
      <w:r>
        <w:rPr>
          <w:b/>
        </w:rPr>
        <w:t>Country</w:t>
      </w:r>
      <w:r>
        <w:rPr>
          <w:b/>
          <w:spacing w:val="-13"/>
        </w:rPr>
        <w:t xml:space="preserve"> </w:t>
      </w:r>
      <w:r>
        <w:rPr>
          <w:b/>
        </w:rPr>
        <w:t>Planning</w:t>
      </w:r>
      <w:r>
        <w:rPr>
          <w:b/>
          <w:spacing w:val="-12"/>
        </w:rPr>
        <w:t xml:space="preserve"> </w:t>
      </w:r>
      <w:r>
        <w:rPr>
          <w:b/>
        </w:rPr>
        <w:t>(Local</w:t>
      </w:r>
      <w:r>
        <w:rPr>
          <w:b/>
          <w:spacing w:val="-13"/>
        </w:rPr>
        <w:t xml:space="preserve"> </w:t>
      </w:r>
      <w:r>
        <w:rPr>
          <w:b/>
        </w:rPr>
        <w:t>Planning)</w:t>
      </w:r>
      <w:r>
        <w:rPr>
          <w:b/>
          <w:spacing w:val="-12"/>
        </w:rPr>
        <w:t xml:space="preserve"> </w:t>
      </w:r>
      <w:r>
        <w:rPr>
          <w:b/>
        </w:rPr>
        <w:t>(England)</w:t>
      </w:r>
      <w:r>
        <w:rPr>
          <w:b/>
          <w:spacing w:val="-12"/>
        </w:rPr>
        <w:t xml:space="preserve"> </w:t>
      </w:r>
      <w:r>
        <w:rPr>
          <w:b/>
        </w:rPr>
        <w:t>Regulations</w:t>
      </w:r>
      <w:r>
        <w:rPr>
          <w:b/>
          <w:spacing w:val="-11"/>
        </w:rPr>
        <w:t xml:space="preserve"> </w:t>
      </w:r>
      <w:r>
        <w:rPr>
          <w:b/>
          <w:spacing w:val="-4"/>
        </w:rPr>
        <w:t>2012</w:t>
      </w:r>
    </w:p>
    <w:p w:rsidR="00732E82" w:rsidRDefault="00732E82">
      <w:pPr>
        <w:pStyle w:val="BodyText"/>
        <w:ind w:left="0"/>
        <w:rPr>
          <w:b/>
        </w:rPr>
      </w:pPr>
    </w:p>
    <w:p w:rsidR="00732E82" w:rsidRDefault="00732E82">
      <w:pPr>
        <w:pStyle w:val="BodyText"/>
        <w:spacing w:before="8"/>
        <w:ind w:left="0"/>
        <w:rPr>
          <w:b/>
        </w:rPr>
      </w:pPr>
    </w:p>
    <w:p w:rsidR="00732E82" w:rsidRDefault="000B4B9E">
      <w:pPr>
        <w:pStyle w:val="BodyText"/>
        <w:spacing w:line="254" w:lineRule="auto"/>
        <w:ind w:left="100" w:right="226"/>
        <w:jc w:val="both"/>
      </w:pPr>
      <w:r>
        <w:t>Notice</w:t>
      </w:r>
      <w:r>
        <w:rPr>
          <w:spacing w:val="80"/>
        </w:rPr>
        <w:t xml:space="preserve"> </w:t>
      </w:r>
      <w:r>
        <w:t>is</w:t>
      </w:r>
      <w:r>
        <w:rPr>
          <w:spacing w:val="80"/>
        </w:rPr>
        <w:t xml:space="preserve"> </w:t>
      </w:r>
      <w:r>
        <w:t>given</w:t>
      </w:r>
      <w:r>
        <w:rPr>
          <w:spacing w:val="80"/>
        </w:rPr>
        <w:t xml:space="preserve"> </w:t>
      </w:r>
      <w:r>
        <w:t>in</w:t>
      </w:r>
      <w:r>
        <w:rPr>
          <w:spacing w:val="80"/>
        </w:rPr>
        <w:t xml:space="preserve"> </w:t>
      </w:r>
      <w:r>
        <w:t>accordance</w:t>
      </w:r>
      <w:r>
        <w:rPr>
          <w:spacing w:val="80"/>
        </w:rPr>
        <w:t xml:space="preserve"> </w:t>
      </w:r>
      <w:r>
        <w:t>with</w:t>
      </w:r>
      <w:r>
        <w:rPr>
          <w:spacing w:val="80"/>
        </w:rPr>
        <w:t xml:space="preserve"> </w:t>
      </w:r>
      <w:r>
        <w:t>the</w:t>
      </w:r>
      <w:r>
        <w:rPr>
          <w:spacing w:val="80"/>
        </w:rPr>
        <w:t xml:space="preserve"> </w:t>
      </w:r>
      <w:r>
        <w:t>above Regulations that</w:t>
      </w:r>
      <w:r>
        <w:rPr>
          <w:spacing w:val="40"/>
        </w:rPr>
        <w:t xml:space="preserve"> </w:t>
      </w:r>
      <w:r>
        <w:t>Lichfield District</w:t>
      </w:r>
      <w:r>
        <w:rPr>
          <w:spacing w:val="40"/>
        </w:rPr>
        <w:t xml:space="preserve"> </w:t>
      </w:r>
      <w:r>
        <w:t>Council submitted</w:t>
      </w:r>
      <w:r>
        <w:rPr>
          <w:spacing w:val="-4"/>
        </w:rPr>
        <w:t xml:space="preserve"> </w:t>
      </w:r>
      <w:r>
        <w:t>the</w:t>
      </w:r>
      <w:r>
        <w:rPr>
          <w:spacing w:val="-6"/>
        </w:rPr>
        <w:t xml:space="preserve"> </w:t>
      </w:r>
      <w:r>
        <w:t>Lichfield</w:t>
      </w:r>
      <w:r>
        <w:rPr>
          <w:spacing w:val="-7"/>
        </w:rPr>
        <w:t xml:space="preserve"> </w:t>
      </w:r>
      <w:r>
        <w:t>District</w:t>
      </w:r>
      <w:r>
        <w:rPr>
          <w:spacing w:val="-7"/>
        </w:rPr>
        <w:t xml:space="preserve"> </w:t>
      </w:r>
      <w:r>
        <w:t>Local</w:t>
      </w:r>
      <w:r>
        <w:rPr>
          <w:spacing w:val="-7"/>
        </w:rPr>
        <w:t xml:space="preserve"> </w:t>
      </w:r>
      <w:r>
        <w:t>Review</w:t>
      </w:r>
      <w:r>
        <w:rPr>
          <w:spacing w:val="-7"/>
        </w:rPr>
        <w:t xml:space="preserve"> </w:t>
      </w:r>
      <w:r>
        <w:t>Document</w:t>
      </w:r>
      <w:r>
        <w:rPr>
          <w:spacing w:val="-4"/>
        </w:rPr>
        <w:t xml:space="preserve"> </w:t>
      </w:r>
      <w:r>
        <w:t>to</w:t>
      </w:r>
      <w:r>
        <w:rPr>
          <w:spacing w:val="-5"/>
        </w:rPr>
        <w:t xml:space="preserve"> </w:t>
      </w:r>
      <w:r>
        <w:t>the</w:t>
      </w:r>
      <w:r>
        <w:rPr>
          <w:spacing w:val="-7"/>
        </w:rPr>
        <w:t xml:space="preserve"> </w:t>
      </w:r>
      <w:r>
        <w:t>Secretary</w:t>
      </w:r>
      <w:r>
        <w:rPr>
          <w:spacing w:val="-6"/>
        </w:rPr>
        <w:t xml:space="preserve"> </w:t>
      </w:r>
      <w:r>
        <w:t>of</w:t>
      </w:r>
      <w:r>
        <w:rPr>
          <w:spacing w:val="-7"/>
        </w:rPr>
        <w:t xml:space="preserve"> </w:t>
      </w:r>
      <w:r>
        <w:t>State</w:t>
      </w:r>
      <w:r>
        <w:rPr>
          <w:spacing w:val="-6"/>
        </w:rPr>
        <w:t xml:space="preserve"> </w:t>
      </w:r>
      <w:r>
        <w:t>on</w:t>
      </w:r>
      <w:r>
        <w:rPr>
          <w:spacing w:val="-5"/>
        </w:rPr>
        <w:t xml:space="preserve"> </w:t>
      </w:r>
      <w:r>
        <w:t>30</w:t>
      </w:r>
      <w:r>
        <w:rPr>
          <w:vertAlign w:val="superscript"/>
        </w:rPr>
        <w:t>th</w:t>
      </w:r>
      <w:r>
        <w:rPr>
          <w:spacing w:val="-5"/>
        </w:rPr>
        <w:t xml:space="preserve"> </w:t>
      </w:r>
      <w:r>
        <w:t>June</w:t>
      </w:r>
      <w:r>
        <w:rPr>
          <w:spacing w:val="-4"/>
        </w:rPr>
        <w:t xml:space="preserve"> </w:t>
      </w:r>
      <w:r>
        <w:t>2022</w:t>
      </w:r>
      <w:r>
        <w:rPr>
          <w:spacing w:val="-6"/>
        </w:rPr>
        <w:t xml:space="preserve"> </w:t>
      </w:r>
      <w:r>
        <w:t>for independent examination.</w:t>
      </w:r>
    </w:p>
    <w:p w:rsidR="00732E82" w:rsidRDefault="00732E82">
      <w:pPr>
        <w:pStyle w:val="BodyText"/>
        <w:ind w:left="0"/>
      </w:pPr>
    </w:p>
    <w:p w:rsidR="00732E82" w:rsidRDefault="000B4B9E">
      <w:pPr>
        <w:spacing w:before="165"/>
        <w:ind w:left="100"/>
      </w:pPr>
      <w:r>
        <w:rPr>
          <w:b/>
        </w:rPr>
        <w:t>Title</w:t>
      </w:r>
      <w:r>
        <w:rPr>
          <w:b/>
          <w:spacing w:val="-8"/>
        </w:rPr>
        <w:t xml:space="preserve"> </w:t>
      </w:r>
      <w:r>
        <w:rPr>
          <w:b/>
        </w:rPr>
        <w:t>of</w:t>
      </w:r>
      <w:r>
        <w:rPr>
          <w:b/>
          <w:spacing w:val="-6"/>
        </w:rPr>
        <w:t xml:space="preserve"> </w:t>
      </w:r>
      <w:r>
        <w:rPr>
          <w:b/>
        </w:rPr>
        <w:t>the</w:t>
      </w:r>
      <w:r>
        <w:rPr>
          <w:b/>
          <w:spacing w:val="-5"/>
        </w:rPr>
        <w:t xml:space="preserve"> </w:t>
      </w:r>
      <w:r>
        <w:rPr>
          <w:b/>
        </w:rPr>
        <w:t>Plan:</w:t>
      </w:r>
      <w:r>
        <w:rPr>
          <w:b/>
          <w:spacing w:val="-6"/>
        </w:rPr>
        <w:t xml:space="preserve"> </w:t>
      </w:r>
      <w:r>
        <w:t>Lichfield</w:t>
      </w:r>
      <w:r>
        <w:rPr>
          <w:spacing w:val="-5"/>
        </w:rPr>
        <w:t xml:space="preserve"> </w:t>
      </w:r>
      <w:r>
        <w:t>District</w:t>
      </w:r>
      <w:r>
        <w:rPr>
          <w:spacing w:val="-3"/>
        </w:rPr>
        <w:t xml:space="preserve"> </w:t>
      </w:r>
      <w:r>
        <w:t>Local</w:t>
      </w:r>
      <w:r>
        <w:rPr>
          <w:spacing w:val="-5"/>
        </w:rPr>
        <w:t xml:space="preserve"> </w:t>
      </w:r>
      <w:r>
        <w:t>Plan</w:t>
      </w:r>
      <w:r>
        <w:rPr>
          <w:spacing w:val="-6"/>
        </w:rPr>
        <w:t xml:space="preserve"> </w:t>
      </w:r>
      <w:r>
        <w:rPr>
          <w:spacing w:val="-4"/>
        </w:rPr>
        <w:t>2040</w:t>
      </w:r>
    </w:p>
    <w:p w:rsidR="00732E82" w:rsidRDefault="00732E82">
      <w:pPr>
        <w:pStyle w:val="BodyText"/>
        <w:ind w:left="0"/>
      </w:pPr>
    </w:p>
    <w:p w:rsidR="00732E82" w:rsidRDefault="00732E82">
      <w:pPr>
        <w:pStyle w:val="BodyText"/>
        <w:spacing w:before="5"/>
        <w:ind w:left="0"/>
      </w:pPr>
    </w:p>
    <w:p w:rsidR="00732E82" w:rsidRDefault="000B4B9E">
      <w:pPr>
        <w:pStyle w:val="BodyText"/>
        <w:spacing w:line="259" w:lineRule="auto"/>
        <w:ind w:left="100" w:right="221"/>
        <w:jc w:val="both"/>
      </w:pPr>
      <w:r>
        <w:rPr>
          <w:b/>
        </w:rPr>
        <w:t xml:space="preserve">Subject Matter: </w:t>
      </w:r>
      <w:r>
        <w:t>The Local Plan will provide the strategic planning policy framework for guiding development in the District up to 2040. It covers the whole District and includes the spatial strategy for development, key policies and strategic development allocations. It will be used to guide development in the District and determine planning applications in the plan period.</w:t>
      </w:r>
    </w:p>
    <w:p w:rsidR="00732E82" w:rsidRDefault="00732E82">
      <w:pPr>
        <w:pStyle w:val="BodyText"/>
        <w:ind w:left="0"/>
      </w:pPr>
    </w:p>
    <w:p w:rsidR="00732E82" w:rsidRDefault="000B4B9E">
      <w:pPr>
        <w:spacing w:before="177"/>
        <w:ind w:left="100"/>
      </w:pPr>
      <w:r>
        <w:rPr>
          <w:b/>
        </w:rPr>
        <w:t>Area</w:t>
      </w:r>
      <w:r>
        <w:rPr>
          <w:b/>
          <w:spacing w:val="-8"/>
        </w:rPr>
        <w:t xml:space="preserve"> </w:t>
      </w:r>
      <w:r>
        <w:rPr>
          <w:b/>
        </w:rPr>
        <w:t>Covered:</w:t>
      </w:r>
      <w:r>
        <w:rPr>
          <w:b/>
          <w:spacing w:val="-8"/>
        </w:rPr>
        <w:t xml:space="preserve"> </w:t>
      </w:r>
      <w:r>
        <w:t>Whole</w:t>
      </w:r>
      <w:r>
        <w:rPr>
          <w:spacing w:val="-12"/>
        </w:rPr>
        <w:t xml:space="preserve"> </w:t>
      </w:r>
      <w:r>
        <w:t>of</w:t>
      </w:r>
      <w:r>
        <w:rPr>
          <w:spacing w:val="-8"/>
        </w:rPr>
        <w:t xml:space="preserve"> </w:t>
      </w:r>
      <w:r>
        <w:t>Lichfield</w:t>
      </w:r>
      <w:r>
        <w:rPr>
          <w:spacing w:val="-7"/>
        </w:rPr>
        <w:t xml:space="preserve"> </w:t>
      </w:r>
      <w:r>
        <w:rPr>
          <w:spacing w:val="-2"/>
        </w:rPr>
        <w:t>District</w:t>
      </w:r>
    </w:p>
    <w:p w:rsidR="00732E82" w:rsidRDefault="00732E82">
      <w:pPr>
        <w:pStyle w:val="BodyText"/>
        <w:ind w:left="0"/>
      </w:pPr>
    </w:p>
    <w:p w:rsidR="00732E82" w:rsidRDefault="000B4B9E">
      <w:pPr>
        <w:spacing w:before="176"/>
        <w:ind w:left="100"/>
      </w:pPr>
      <w:r>
        <w:rPr>
          <w:b/>
          <w:spacing w:val="-2"/>
        </w:rPr>
        <w:t>Submission</w:t>
      </w:r>
      <w:r>
        <w:rPr>
          <w:b/>
          <w:spacing w:val="-3"/>
        </w:rPr>
        <w:t xml:space="preserve"> </w:t>
      </w:r>
      <w:r>
        <w:rPr>
          <w:b/>
          <w:spacing w:val="-2"/>
        </w:rPr>
        <w:t>Documents</w:t>
      </w:r>
      <w:r>
        <w:rPr>
          <w:b/>
          <w:spacing w:val="-1"/>
        </w:rPr>
        <w:t xml:space="preserve"> </w:t>
      </w:r>
      <w:r>
        <w:rPr>
          <w:spacing w:val="-2"/>
        </w:rPr>
        <w:t>include:</w:t>
      </w:r>
    </w:p>
    <w:p w:rsidR="00732E82" w:rsidRDefault="000B4B9E">
      <w:pPr>
        <w:pStyle w:val="ListParagraph"/>
        <w:numPr>
          <w:ilvl w:val="0"/>
          <w:numId w:val="1"/>
        </w:numPr>
        <w:tabs>
          <w:tab w:val="left" w:pos="820"/>
          <w:tab w:val="left" w:pos="821"/>
        </w:tabs>
        <w:spacing w:before="178"/>
        <w:ind w:hanging="366"/>
      </w:pPr>
      <w:r>
        <w:t>Local</w:t>
      </w:r>
      <w:r>
        <w:rPr>
          <w:spacing w:val="-13"/>
        </w:rPr>
        <w:t xml:space="preserve"> </w:t>
      </w:r>
      <w:r>
        <w:t>Plan</w:t>
      </w:r>
      <w:r>
        <w:rPr>
          <w:spacing w:val="-11"/>
        </w:rPr>
        <w:t xml:space="preserve"> </w:t>
      </w:r>
      <w:r>
        <w:t>2040</w:t>
      </w:r>
      <w:r>
        <w:rPr>
          <w:spacing w:val="-9"/>
        </w:rPr>
        <w:t xml:space="preserve"> </w:t>
      </w:r>
      <w:r>
        <w:t>Submission</w:t>
      </w:r>
      <w:r>
        <w:rPr>
          <w:spacing w:val="-5"/>
        </w:rPr>
        <w:t xml:space="preserve"> </w:t>
      </w:r>
      <w:r>
        <w:t>Plan,</w:t>
      </w:r>
      <w:r>
        <w:rPr>
          <w:spacing w:val="-9"/>
        </w:rPr>
        <w:t xml:space="preserve"> </w:t>
      </w:r>
      <w:r>
        <w:t>including</w:t>
      </w:r>
      <w:r>
        <w:rPr>
          <w:spacing w:val="-12"/>
        </w:rPr>
        <w:t xml:space="preserve"> </w:t>
      </w:r>
      <w:r>
        <w:rPr>
          <w:spacing w:val="-2"/>
        </w:rPr>
        <w:t>modifications</w:t>
      </w:r>
    </w:p>
    <w:p w:rsidR="00732E82" w:rsidRDefault="000B4B9E">
      <w:pPr>
        <w:pStyle w:val="ListParagraph"/>
        <w:numPr>
          <w:ilvl w:val="0"/>
          <w:numId w:val="1"/>
        </w:numPr>
        <w:tabs>
          <w:tab w:val="left" w:pos="820"/>
          <w:tab w:val="left" w:pos="821"/>
        </w:tabs>
        <w:ind w:hanging="366"/>
      </w:pPr>
      <w:r>
        <w:rPr>
          <w:spacing w:val="-2"/>
        </w:rPr>
        <w:t>Consultation</w:t>
      </w:r>
      <w:r>
        <w:rPr>
          <w:spacing w:val="9"/>
        </w:rPr>
        <w:t xml:space="preserve"> </w:t>
      </w:r>
      <w:r>
        <w:rPr>
          <w:spacing w:val="-2"/>
        </w:rPr>
        <w:t>Statement</w:t>
      </w:r>
    </w:p>
    <w:p w:rsidR="00732E82" w:rsidRDefault="000B4B9E">
      <w:pPr>
        <w:pStyle w:val="ListParagraph"/>
        <w:numPr>
          <w:ilvl w:val="0"/>
          <w:numId w:val="1"/>
        </w:numPr>
        <w:tabs>
          <w:tab w:val="left" w:pos="820"/>
          <w:tab w:val="left" w:pos="821"/>
        </w:tabs>
        <w:spacing w:before="22"/>
        <w:ind w:hanging="366"/>
      </w:pPr>
      <w:r>
        <w:t>Schedule</w:t>
      </w:r>
      <w:r>
        <w:rPr>
          <w:spacing w:val="-9"/>
        </w:rPr>
        <w:t xml:space="preserve"> </w:t>
      </w:r>
      <w:r>
        <w:t>of</w:t>
      </w:r>
      <w:r>
        <w:rPr>
          <w:spacing w:val="-9"/>
        </w:rPr>
        <w:t xml:space="preserve"> </w:t>
      </w:r>
      <w:r>
        <w:t>Proposed</w:t>
      </w:r>
      <w:r>
        <w:rPr>
          <w:spacing w:val="-9"/>
        </w:rPr>
        <w:t xml:space="preserve"> </w:t>
      </w:r>
      <w:r>
        <w:t>Minor</w:t>
      </w:r>
      <w:r>
        <w:rPr>
          <w:spacing w:val="-8"/>
        </w:rPr>
        <w:t xml:space="preserve"> </w:t>
      </w:r>
      <w:r>
        <w:rPr>
          <w:spacing w:val="-2"/>
        </w:rPr>
        <w:t>Modifications</w:t>
      </w:r>
    </w:p>
    <w:p w:rsidR="00732E82" w:rsidRDefault="000B4B9E">
      <w:pPr>
        <w:pStyle w:val="ListParagraph"/>
        <w:numPr>
          <w:ilvl w:val="0"/>
          <w:numId w:val="1"/>
        </w:numPr>
        <w:tabs>
          <w:tab w:val="left" w:pos="820"/>
          <w:tab w:val="left" w:pos="821"/>
        </w:tabs>
        <w:spacing w:before="23"/>
        <w:ind w:hanging="366"/>
      </w:pPr>
      <w:bookmarkStart w:id="0" w:name="_GoBack"/>
      <w:bookmarkEnd w:id="0"/>
      <w:r>
        <w:t>Schedule</w:t>
      </w:r>
      <w:r>
        <w:rPr>
          <w:spacing w:val="-15"/>
        </w:rPr>
        <w:t xml:space="preserve"> </w:t>
      </w:r>
      <w:r>
        <w:t>of</w:t>
      </w:r>
      <w:r>
        <w:rPr>
          <w:spacing w:val="-12"/>
        </w:rPr>
        <w:t xml:space="preserve"> </w:t>
      </w:r>
      <w:r>
        <w:t>Publication</w:t>
      </w:r>
      <w:r>
        <w:rPr>
          <w:spacing w:val="-13"/>
        </w:rPr>
        <w:t xml:space="preserve"> </w:t>
      </w:r>
      <w:r>
        <w:t>Plan</w:t>
      </w:r>
      <w:r>
        <w:rPr>
          <w:spacing w:val="-9"/>
        </w:rPr>
        <w:t xml:space="preserve"> </w:t>
      </w:r>
      <w:r>
        <w:t>Representations</w:t>
      </w:r>
      <w:r>
        <w:rPr>
          <w:spacing w:val="-8"/>
        </w:rPr>
        <w:t xml:space="preserve"> </w:t>
      </w:r>
      <w:r>
        <w:t>and</w:t>
      </w:r>
      <w:r>
        <w:rPr>
          <w:spacing w:val="-9"/>
        </w:rPr>
        <w:t xml:space="preserve"> </w:t>
      </w:r>
      <w:r>
        <w:t>Council</w:t>
      </w:r>
      <w:r>
        <w:rPr>
          <w:spacing w:val="-12"/>
        </w:rPr>
        <w:t xml:space="preserve"> </w:t>
      </w:r>
      <w:r>
        <w:rPr>
          <w:spacing w:val="-2"/>
        </w:rPr>
        <w:t>Response</w:t>
      </w:r>
    </w:p>
    <w:p w:rsidR="00732E82" w:rsidRDefault="000B4B9E">
      <w:pPr>
        <w:pStyle w:val="ListParagraph"/>
        <w:numPr>
          <w:ilvl w:val="0"/>
          <w:numId w:val="1"/>
        </w:numPr>
        <w:tabs>
          <w:tab w:val="left" w:pos="820"/>
          <w:tab w:val="left" w:pos="821"/>
        </w:tabs>
        <w:spacing w:before="19"/>
        <w:ind w:hanging="366"/>
      </w:pPr>
      <w:r>
        <w:t>Copies</w:t>
      </w:r>
      <w:r>
        <w:rPr>
          <w:spacing w:val="-14"/>
        </w:rPr>
        <w:t xml:space="preserve"> </w:t>
      </w:r>
      <w:r>
        <w:t>of</w:t>
      </w:r>
      <w:r>
        <w:rPr>
          <w:spacing w:val="-8"/>
        </w:rPr>
        <w:t xml:space="preserve"> </w:t>
      </w:r>
      <w:r>
        <w:t>all</w:t>
      </w:r>
      <w:r>
        <w:rPr>
          <w:spacing w:val="-10"/>
        </w:rPr>
        <w:t xml:space="preserve"> </w:t>
      </w:r>
      <w:r>
        <w:t>Representations</w:t>
      </w:r>
      <w:r>
        <w:rPr>
          <w:spacing w:val="-4"/>
        </w:rPr>
        <w:t xml:space="preserve"> </w:t>
      </w:r>
      <w:r>
        <w:t>to</w:t>
      </w:r>
      <w:r>
        <w:rPr>
          <w:spacing w:val="-9"/>
        </w:rPr>
        <w:t xml:space="preserve"> </w:t>
      </w:r>
      <w:r>
        <w:t>Publication</w:t>
      </w:r>
      <w:r>
        <w:rPr>
          <w:spacing w:val="-10"/>
        </w:rPr>
        <w:t xml:space="preserve"> </w:t>
      </w:r>
      <w:r>
        <w:rPr>
          <w:spacing w:val="-4"/>
        </w:rPr>
        <w:t>Plan</w:t>
      </w:r>
    </w:p>
    <w:p w:rsidR="00732E82" w:rsidRDefault="000B4B9E">
      <w:pPr>
        <w:pStyle w:val="ListParagraph"/>
        <w:numPr>
          <w:ilvl w:val="0"/>
          <w:numId w:val="1"/>
        </w:numPr>
        <w:tabs>
          <w:tab w:val="left" w:pos="820"/>
          <w:tab w:val="left" w:pos="821"/>
        </w:tabs>
        <w:spacing w:before="25"/>
        <w:ind w:hanging="366"/>
      </w:pPr>
      <w:r>
        <w:rPr>
          <w:spacing w:val="-2"/>
        </w:rPr>
        <w:t>Accompanying</w:t>
      </w:r>
      <w:r>
        <w:rPr>
          <w:spacing w:val="7"/>
        </w:rPr>
        <w:t xml:space="preserve"> </w:t>
      </w:r>
      <w:r>
        <w:rPr>
          <w:spacing w:val="-2"/>
        </w:rPr>
        <w:t>Evidence</w:t>
      </w:r>
      <w:r>
        <w:rPr>
          <w:spacing w:val="7"/>
        </w:rPr>
        <w:t xml:space="preserve"> </w:t>
      </w:r>
      <w:r>
        <w:rPr>
          <w:spacing w:val="-4"/>
        </w:rPr>
        <w:t>Base</w:t>
      </w:r>
    </w:p>
    <w:p w:rsidR="00732E82" w:rsidRDefault="000B4B9E">
      <w:pPr>
        <w:pStyle w:val="ListParagraph"/>
        <w:numPr>
          <w:ilvl w:val="0"/>
          <w:numId w:val="1"/>
        </w:numPr>
        <w:tabs>
          <w:tab w:val="left" w:pos="820"/>
          <w:tab w:val="left" w:pos="821"/>
        </w:tabs>
        <w:ind w:hanging="366"/>
      </w:pPr>
      <w:r>
        <w:t>Local</w:t>
      </w:r>
      <w:r>
        <w:rPr>
          <w:spacing w:val="-12"/>
        </w:rPr>
        <w:t xml:space="preserve"> </w:t>
      </w:r>
      <w:r>
        <w:t>Development</w:t>
      </w:r>
      <w:r>
        <w:rPr>
          <w:spacing w:val="-9"/>
        </w:rPr>
        <w:t xml:space="preserve"> </w:t>
      </w:r>
      <w:r>
        <w:rPr>
          <w:spacing w:val="-2"/>
        </w:rPr>
        <w:t>Scheme</w:t>
      </w:r>
    </w:p>
    <w:p w:rsidR="00732E82" w:rsidRDefault="000B4B9E">
      <w:pPr>
        <w:pStyle w:val="ListParagraph"/>
        <w:numPr>
          <w:ilvl w:val="0"/>
          <w:numId w:val="1"/>
        </w:numPr>
        <w:tabs>
          <w:tab w:val="left" w:pos="820"/>
          <w:tab w:val="left" w:pos="821"/>
        </w:tabs>
        <w:spacing w:before="19"/>
        <w:ind w:hanging="366"/>
      </w:pPr>
      <w:r>
        <w:rPr>
          <w:spacing w:val="-2"/>
        </w:rPr>
        <w:t>Sustainability</w:t>
      </w:r>
      <w:r>
        <w:rPr>
          <w:spacing w:val="6"/>
        </w:rPr>
        <w:t xml:space="preserve"> </w:t>
      </w:r>
      <w:r>
        <w:rPr>
          <w:spacing w:val="-2"/>
        </w:rPr>
        <w:t>Appraisal</w:t>
      </w:r>
      <w:r>
        <w:rPr>
          <w:spacing w:val="3"/>
        </w:rPr>
        <w:t xml:space="preserve"> </w:t>
      </w:r>
      <w:r>
        <w:rPr>
          <w:spacing w:val="-4"/>
        </w:rPr>
        <w:t>(SA)</w:t>
      </w:r>
    </w:p>
    <w:p w:rsidR="00732E82" w:rsidRDefault="000B4B9E">
      <w:pPr>
        <w:pStyle w:val="ListParagraph"/>
        <w:numPr>
          <w:ilvl w:val="0"/>
          <w:numId w:val="1"/>
        </w:numPr>
        <w:tabs>
          <w:tab w:val="left" w:pos="820"/>
          <w:tab w:val="left" w:pos="821"/>
        </w:tabs>
        <w:spacing w:before="21"/>
        <w:ind w:hanging="366"/>
      </w:pPr>
      <w:r>
        <w:rPr>
          <w:spacing w:val="-2"/>
        </w:rPr>
        <w:t>Infrastructure</w:t>
      </w:r>
      <w:r>
        <w:rPr>
          <w:spacing w:val="4"/>
        </w:rPr>
        <w:t xml:space="preserve"> </w:t>
      </w:r>
      <w:r>
        <w:rPr>
          <w:spacing w:val="-2"/>
        </w:rPr>
        <w:t>Delivery</w:t>
      </w:r>
      <w:r>
        <w:rPr>
          <w:spacing w:val="5"/>
        </w:rPr>
        <w:t xml:space="preserve"> </w:t>
      </w:r>
      <w:r>
        <w:rPr>
          <w:spacing w:val="-2"/>
        </w:rPr>
        <w:t>Plan</w:t>
      </w:r>
      <w:r>
        <w:rPr>
          <w:spacing w:val="-4"/>
        </w:rPr>
        <w:t xml:space="preserve"> (IDP)</w:t>
      </w:r>
    </w:p>
    <w:p w:rsidR="00732E82" w:rsidRDefault="000B4B9E">
      <w:pPr>
        <w:pStyle w:val="ListParagraph"/>
        <w:numPr>
          <w:ilvl w:val="0"/>
          <w:numId w:val="1"/>
        </w:numPr>
        <w:tabs>
          <w:tab w:val="left" w:pos="820"/>
          <w:tab w:val="left" w:pos="821"/>
        </w:tabs>
        <w:spacing w:before="24"/>
        <w:ind w:hanging="366"/>
      </w:pPr>
      <w:r>
        <w:t>Duty</w:t>
      </w:r>
      <w:r>
        <w:rPr>
          <w:spacing w:val="-7"/>
        </w:rPr>
        <w:t xml:space="preserve"> </w:t>
      </w:r>
      <w:r>
        <w:t>to</w:t>
      </w:r>
      <w:r>
        <w:rPr>
          <w:spacing w:val="-6"/>
        </w:rPr>
        <w:t xml:space="preserve"> </w:t>
      </w:r>
      <w:r>
        <w:t>Co-operate</w:t>
      </w:r>
      <w:r>
        <w:rPr>
          <w:spacing w:val="-8"/>
        </w:rPr>
        <w:t xml:space="preserve"> </w:t>
      </w:r>
      <w:r>
        <w:t>(DtC)</w:t>
      </w:r>
      <w:r>
        <w:rPr>
          <w:spacing w:val="-7"/>
        </w:rPr>
        <w:t xml:space="preserve"> </w:t>
      </w:r>
      <w:r>
        <w:rPr>
          <w:spacing w:val="-2"/>
        </w:rPr>
        <w:t>Statement</w:t>
      </w:r>
    </w:p>
    <w:p w:rsidR="00732E82" w:rsidRDefault="000B4B9E">
      <w:pPr>
        <w:pStyle w:val="ListParagraph"/>
        <w:numPr>
          <w:ilvl w:val="0"/>
          <w:numId w:val="1"/>
        </w:numPr>
        <w:tabs>
          <w:tab w:val="left" w:pos="820"/>
          <w:tab w:val="left" w:pos="821"/>
        </w:tabs>
        <w:spacing w:before="17"/>
        <w:ind w:hanging="366"/>
      </w:pPr>
      <w:r>
        <w:t>Habitats</w:t>
      </w:r>
      <w:r>
        <w:rPr>
          <w:spacing w:val="-7"/>
        </w:rPr>
        <w:t xml:space="preserve"> </w:t>
      </w:r>
      <w:r>
        <w:t>Regulation</w:t>
      </w:r>
      <w:r>
        <w:rPr>
          <w:spacing w:val="-9"/>
        </w:rPr>
        <w:t xml:space="preserve"> </w:t>
      </w:r>
      <w:r>
        <w:t>Assessment</w:t>
      </w:r>
      <w:r>
        <w:rPr>
          <w:spacing w:val="-12"/>
        </w:rPr>
        <w:t xml:space="preserve"> </w:t>
      </w:r>
      <w:r>
        <w:rPr>
          <w:spacing w:val="-4"/>
        </w:rPr>
        <w:t>(HRA)</w:t>
      </w:r>
    </w:p>
    <w:p w:rsidR="00732E82" w:rsidRDefault="000B4B9E" w:rsidP="000B4B9E">
      <w:pPr>
        <w:pStyle w:val="ListParagraph"/>
        <w:numPr>
          <w:ilvl w:val="0"/>
          <w:numId w:val="1"/>
        </w:numPr>
        <w:tabs>
          <w:tab w:val="left" w:pos="820"/>
          <w:tab w:val="left" w:pos="821"/>
        </w:tabs>
        <w:spacing w:before="23"/>
        <w:ind w:hanging="366"/>
      </w:pPr>
      <w:r>
        <w:rPr>
          <w:spacing w:val="-2"/>
        </w:rPr>
        <w:t>Statement</w:t>
      </w:r>
      <w:r>
        <w:t xml:space="preserve"> </w:t>
      </w:r>
      <w:r>
        <w:rPr>
          <w:spacing w:val="-2"/>
        </w:rPr>
        <w:t>of</w:t>
      </w:r>
      <w:r>
        <w:rPr>
          <w:spacing w:val="3"/>
        </w:rPr>
        <w:t xml:space="preserve"> </w:t>
      </w:r>
      <w:r>
        <w:rPr>
          <w:spacing w:val="-2"/>
        </w:rPr>
        <w:t>Community</w:t>
      </w:r>
      <w:r>
        <w:rPr>
          <w:spacing w:val="6"/>
        </w:rPr>
        <w:t xml:space="preserve"> </w:t>
      </w:r>
      <w:r>
        <w:rPr>
          <w:spacing w:val="-2"/>
        </w:rPr>
        <w:t>Involvement</w:t>
      </w:r>
      <w:r>
        <w:rPr>
          <w:spacing w:val="1"/>
        </w:rPr>
        <w:t xml:space="preserve"> </w:t>
      </w:r>
      <w:r>
        <w:rPr>
          <w:spacing w:val="-4"/>
        </w:rPr>
        <w:t>(SCI)</w:t>
      </w:r>
    </w:p>
    <w:p w:rsidR="000B4B9E" w:rsidRDefault="000B4B9E" w:rsidP="000B4B9E">
      <w:pPr>
        <w:pStyle w:val="ListParagraph"/>
        <w:numPr>
          <w:ilvl w:val="0"/>
          <w:numId w:val="1"/>
        </w:numPr>
        <w:tabs>
          <w:tab w:val="left" w:pos="820"/>
          <w:tab w:val="left" w:pos="821"/>
        </w:tabs>
        <w:spacing w:before="83"/>
        <w:ind w:hanging="366"/>
      </w:pPr>
      <w:r>
        <w:t>Equality</w:t>
      </w:r>
      <w:r>
        <w:rPr>
          <w:spacing w:val="-8"/>
        </w:rPr>
        <w:t xml:space="preserve"> </w:t>
      </w:r>
      <w:r>
        <w:t>Impact</w:t>
      </w:r>
      <w:r>
        <w:rPr>
          <w:spacing w:val="-10"/>
        </w:rPr>
        <w:t xml:space="preserve"> </w:t>
      </w:r>
      <w:r>
        <w:rPr>
          <w:spacing w:val="-2"/>
        </w:rPr>
        <w:t>Assessment</w:t>
      </w:r>
    </w:p>
    <w:p w:rsidR="000B4B9E" w:rsidRDefault="000B4B9E" w:rsidP="000B4B9E">
      <w:pPr>
        <w:pStyle w:val="ListParagraph"/>
        <w:numPr>
          <w:ilvl w:val="0"/>
          <w:numId w:val="1"/>
        </w:numPr>
        <w:tabs>
          <w:tab w:val="left" w:pos="820"/>
          <w:tab w:val="left" w:pos="821"/>
        </w:tabs>
        <w:ind w:hanging="366"/>
      </w:pPr>
      <w:r>
        <w:t xml:space="preserve">Statutory </w:t>
      </w:r>
      <w:r>
        <w:rPr>
          <w:spacing w:val="-2"/>
        </w:rPr>
        <w:t>Notice</w:t>
      </w:r>
    </w:p>
    <w:p w:rsidR="000B4B9E" w:rsidRDefault="000B4B9E">
      <w:pPr>
        <w:sectPr w:rsidR="000B4B9E">
          <w:type w:val="continuous"/>
          <w:pgSz w:w="11930" w:h="16860"/>
          <w:pgMar w:top="1380" w:right="1200" w:bottom="280" w:left="1340" w:header="720" w:footer="720" w:gutter="0"/>
          <w:cols w:space="720"/>
        </w:sectPr>
      </w:pPr>
    </w:p>
    <w:p w:rsidR="00732E82" w:rsidRDefault="000B4B9E">
      <w:pPr>
        <w:pStyle w:val="BodyText"/>
        <w:spacing w:before="180" w:line="264" w:lineRule="auto"/>
        <w:ind w:left="100"/>
      </w:pPr>
      <w:r>
        <w:rPr>
          <w:b/>
        </w:rPr>
        <w:lastRenderedPageBreak/>
        <w:t xml:space="preserve">Where to view the documents: </w:t>
      </w:r>
      <w:r>
        <w:t>All documents for the Submission Local Plan Allocations document,</w:t>
      </w:r>
      <w:r>
        <w:rPr>
          <w:spacing w:val="80"/>
        </w:rPr>
        <w:t xml:space="preserve"> </w:t>
      </w:r>
      <w:r>
        <w:t xml:space="preserve">including background documents are available to view on Lichfield District Council’s website at: </w:t>
      </w:r>
      <w:hyperlink r:id="rId5">
        <w:r>
          <w:rPr>
            <w:color w:val="0000FF"/>
            <w:spacing w:val="-2"/>
            <w:u w:val="single" w:color="0000FF"/>
          </w:rPr>
          <w:t>www.lichfielddc.gov.uk</w:t>
        </w:r>
      </w:hyperlink>
    </w:p>
    <w:p w:rsidR="00732E82" w:rsidRDefault="00732E82">
      <w:pPr>
        <w:pStyle w:val="BodyText"/>
        <w:ind w:left="0"/>
        <w:rPr>
          <w:sz w:val="20"/>
        </w:rPr>
      </w:pPr>
    </w:p>
    <w:p w:rsidR="00732E82" w:rsidRDefault="00732E82">
      <w:pPr>
        <w:pStyle w:val="BodyText"/>
        <w:spacing w:before="8"/>
        <w:ind w:left="0"/>
        <w:rPr>
          <w:sz w:val="23"/>
        </w:rPr>
      </w:pPr>
    </w:p>
    <w:p w:rsidR="00732E82" w:rsidRDefault="000B4B9E">
      <w:pPr>
        <w:pStyle w:val="BodyText"/>
        <w:spacing w:before="57"/>
        <w:ind w:left="100"/>
        <w:jc w:val="both"/>
      </w:pPr>
      <w:r>
        <w:t>In</w:t>
      </w:r>
      <w:r>
        <w:rPr>
          <w:spacing w:val="-11"/>
        </w:rPr>
        <w:t xml:space="preserve"> </w:t>
      </w:r>
      <w:r>
        <w:t>addition,</w:t>
      </w:r>
      <w:r>
        <w:rPr>
          <w:spacing w:val="-5"/>
        </w:rPr>
        <w:t xml:space="preserve"> </w:t>
      </w:r>
      <w:r>
        <w:t>the</w:t>
      </w:r>
      <w:r>
        <w:rPr>
          <w:spacing w:val="-10"/>
        </w:rPr>
        <w:t xml:space="preserve"> </w:t>
      </w:r>
      <w:r>
        <w:t>main</w:t>
      </w:r>
      <w:r>
        <w:rPr>
          <w:spacing w:val="-10"/>
        </w:rPr>
        <w:t xml:space="preserve"> </w:t>
      </w:r>
      <w:r>
        <w:t>submission</w:t>
      </w:r>
      <w:r>
        <w:rPr>
          <w:spacing w:val="-5"/>
        </w:rPr>
        <w:t xml:space="preserve"> </w:t>
      </w:r>
      <w:r>
        <w:t>documents</w:t>
      </w:r>
      <w:r>
        <w:rPr>
          <w:spacing w:val="-10"/>
        </w:rPr>
        <w:t xml:space="preserve"> </w:t>
      </w:r>
      <w:r>
        <w:t>will</w:t>
      </w:r>
      <w:r>
        <w:rPr>
          <w:spacing w:val="-7"/>
        </w:rPr>
        <w:t xml:space="preserve"> </w:t>
      </w:r>
      <w:r>
        <w:t>be</w:t>
      </w:r>
      <w:r>
        <w:rPr>
          <w:spacing w:val="-5"/>
        </w:rPr>
        <w:t xml:space="preserve"> </w:t>
      </w:r>
      <w:r>
        <w:t>available</w:t>
      </w:r>
      <w:r>
        <w:rPr>
          <w:spacing w:val="-6"/>
        </w:rPr>
        <w:t xml:space="preserve"> </w:t>
      </w:r>
      <w:r>
        <w:t>for</w:t>
      </w:r>
      <w:r>
        <w:rPr>
          <w:spacing w:val="-8"/>
        </w:rPr>
        <w:t xml:space="preserve"> </w:t>
      </w:r>
      <w:r>
        <w:t>inspection</w:t>
      </w:r>
      <w:r>
        <w:rPr>
          <w:spacing w:val="-8"/>
        </w:rPr>
        <w:t xml:space="preserve"> </w:t>
      </w:r>
      <w:r>
        <w:rPr>
          <w:spacing w:val="-5"/>
        </w:rPr>
        <w:t>at:</w:t>
      </w:r>
    </w:p>
    <w:p w:rsidR="00732E82" w:rsidRDefault="000B4B9E">
      <w:pPr>
        <w:pStyle w:val="ListParagraph"/>
        <w:numPr>
          <w:ilvl w:val="0"/>
          <w:numId w:val="1"/>
        </w:numPr>
        <w:tabs>
          <w:tab w:val="left" w:pos="820"/>
          <w:tab w:val="left" w:pos="821"/>
        </w:tabs>
        <w:spacing w:before="180" w:line="254" w:lineRule="auto"/>
        <w:ind w:right="791"/>
      </w:pPr>
      <w:r>
        <w:t>District</w:t>
      </w:r>
      <w:r>
        <w:rPr>
          <w:spacing w:val="-2"/>
        </w:rPr>
        <w:t xml:space="preserve"> </w:t>
      </w:r>
      <w:r>
        <w:t>Council</w:t>
      </w:r>
      <w:r>
        <w:rPr>
          <w:spacing w:val="-2"/>
        </w:rPr>
        <w:t xml:space="preserve"> </w:t>
      </w:r>
      <w:r>
        <w:t>House,</w:t>
      </w:r>
      <w:r>
        <w:rPr>
          <w:spacing w:val="-1"/>
        </w:rPr>
        <w:t xml:space="preserve"> </w:t>
      </w:r>
      <w:r>
        <w:t>Frog</w:t>
      </w:r>
      <w:r>
        <w:rPr>
          <w:spacing w:val="-2"/>
        </w:rPr>
        <w:t xml:space="preserve"> </w:t>
      </w:r>
      <w:r>
        <w:t>Lane,</w:t>
      </w:r>
      <w:r>
        <w:rPr>
          <w:spacing w:val="-1"/>
        </w:rPr>
        <w:t xml:space="preserve"> </w:t>
      </w:r>
      <w:r>
        <w:t>Lichfield,</w:t>
      </w:r>
      <w:r>
        <w:rPr>
          <w:spacing w:val="-4"/>
        </w:rPr>
        <w:t xml:space="preserve"> </w:t>
      </w:r>
      <w:r>
        <w:t>WS13</w:t>
      </w:r>
      <w:r>
        <w:rPr>
          <w:spacing w:val="-1"/>
        </w:rPr>
        <w:t xml:space="preserve"> </w:t>
      </w:r>
      <w:r>
        <w:t>6YY</w:t>
      </w:r>
      <w:r>
        <w:rPr>
          <w:spacing w:val="-3"/>
        </w:rPr>
        <w:t xml:space="preserve"> </w:t>
      </w:r>
      <w:r>
        <w:t>on</w:t>
      </w:r>
      <w:r>
        <w:rPr>
          <w:spacing w:val="-4"/>
        </w:rPr>
        <w:t xml:space="preserve"> </w:t>
      </w:r>
      <w:r>
        <w:t>Mondays –</w:t>
      </w:r>
      <w:r>
        <w:rPr>
          <w:spacing w:val="-1"/>
        </w:rPr>
        <w:t xml:space="preserve"> </w:t>
      </w:r>
      <w:r>
        <w:t>Fridays</w:t>
      </w:r>
      <w:r>
        <w:rPr>
          <w:spacing w:val="-3"/>
        </w:rPr>
        <w:t xml:space="preserve"> </w:t>
      </w:r>
      <w:r>
        <w:t xml:space="preserve">9:00am to </w:t>
      </w:r>
      <w:r>
        <w:rPr>
          <w:spacing w:val="-2"/>
        </w:rPr>
        <w:t>5:00pm.</w:t>
      </w:r>
    </w:p>
    <w:p w:rsidR="00732E82" w:rsidRDefault="000B4B9E">
      <w:pPr>
        <w:pStyle w:val="BodyText"/>
        <w:spacing w:before="165" w:line="259" w:lineRule="auto"/>
        <w:ind w:left="100" w:right="227"/>
        <w:jc w:val="both"/>
      </w:pPr>
      <w:r>
        <w:t>Dates for the hearing session of the examination will be made available once they have been confirmed</w:t>
      </w:r>
      <w:r>
        <w:rPr>
          <w:spacing w:val="-6"/>
        </w:rPr>
        <w:t xml:space="preserve"> </w:t>
      </w:r>
      <w:r>
        <w:t>by</w:t>
      </w:r>
      <w:r>
        <w:rPr>
          <w:spacing w:val="-2"/>
        </w:rPr>
        <w:t xml:space="preserve"> </w:t>
      </w:r>
      <w:r>
        <w:t>the</w:t>
      </w:r>
      <w:r>
        <w:rPr>
          <w:spacing w:val="-8"/>
        </w:rPr>
        <w:t xml:space="preserve"> </w:t>
      </w:r>
      <w:r>
        <w:t>Planning</w:t>
      </w:r>
      <w:r>
        <w:rPr>
          <w:spacing w:val="-6"/>
        </w:rPr>
        <w:t xml:space="preserve"> </w:t>
      </w:r>
      <w:r>
        <w:t>Inspectorate.</w:t>
      </w:r>
      <w:r>
        <w:rPr>
          <w:spacing w:val="-8"/>
        </w:rPr>
        <w:t xml:space="preserve"> </w:t>
      </w:r>
      <w:r>
        <w:t>Details</w:t>
      </w:r>
      <w:r>
        <w:rPr>
          <w:spacing w:val="-8"/>
        </w:rPr>
        <w:t xml:space="preserve"> </w:t>
      </w:r>
      <w:r>
        <w:t>of</w:t>
      </w:r>
      <w:r>
        <w:rPr>
          <w:spacing w:val="-6"/>
        </w:rPr>
        <w:t xml:space="preserve"> </w:t>
      </w:r>
      <w:r>
        <w:t>the</w:t>
      </w:r>
      <w:r>
        <w:rPr>
          <w:spacing w:val="-10"/>
        </w:rPr>
        <w:t xml:space="preserve"> </w:t>
      </w:r>
      <w:r>
        <w:t>examination</w:t>
      </w:r>
      <w:r>
        <w:rPr>
          <w:spacing w:val="-8"/>
        </w:rPr>
        <w:t xml:space="preserve"> </w:t>
      </w:r>
      <w:r>
        <w:t>will</w:t>
      </w:r>
      <w:r>
        <w:rPr>
          <w:spacing w:val="-6"/>
        </w:rPr>
        <w:t xml:space="preserve"> </w:t>
      </w:r>
      <w:r>
        <w:t>be</w:t>
      </w:r>
      <w:r>
        <w:rPr>
          <w:spacing w:val="-3"/>
        </w:rPr>
        <w:t xml:space="preserve"> </w:t>
      </w:r>
      <w:r>
        <w:t>sent</w:t>
      </w:r>
      <w:r>
        <w:rPr>
          <w:spacing w:val="-3"/>
        </w:rPr>
        <w:t xml:space="preserve"> </w:t>
      </w:r>
      <w:r>
        <w:t>to</w:t>
      </w:r>
      <w:r>
        <w:rPr>
          <w:spacing w:val="-6"/>
        </w:rPr>
        <w:t xml:space="preserve"> </w:t>
      </w:r>
      <w:r>
        <w:t>all</w:t>
      </w:r>
      <w:r>
        <w:rPr>
          <w:spacing w:val="-6"/>
        </w:rPr>
        <w:t xml:space="preserve"> </w:t>
      </w:r>
      <w:r>
        <w:t>those</w:t>
      </w:r>
      <w:r>
        <w:rPr>
          <w:spacing w:val="-3"/>
        </w:rPr>
        <w:t xml:space="preserve"> </w:t>
      </w:r>
      <w:r>
        <w:t>who</w:t>
      </w:r>
      <w:r>
        <w:rPr>
          <w:spacing w:val="-5"/>
        </w:rPr>
        <w:t xml:space="preserve"> </w:t>
      </w:r>
      <w:r>
        <w:t>made representations at the Publication Plan (Pre-Submission) consultation stage.</w:t>
      </w:r>
    </w:p>
    <w:p w:rsidR="00732E82" w:rsidRDefault="000B4B9E">
      <w:pPr>
        <w:pStyle w:val="BodyText"/>
        <w:spacing w:before="160" w:line="259" w:lineRule="auto"/>
        <w:ind w:left="100" w:right="224"/>
        <w:jc w:val="both"/>
      </w:pPr>
      <w:r>
        <w:t>A Programme Officer has been appointed and will be the main point of contact for any person who has</w:t>
      </w:r>
      <w:r>
        <w:rPr>
          <w:spacing w:val="-6"/>
        </w:rPr>
        <w:t xml:space="preserve"> </w:t>
      </w:r>
      <w:r>
        <w:t>made</w:t>
      </w:r>
      <w:r>
        <w:rPr>
          <w:spacing w:val="-3"/>
        </w:rPr>
        <w:t xml:space="preserve"> </w:t>
      </w:r>
      <w:r>
        <w:t>representations</w:t>
      </w:r>
      <w:r>
        <w:rPr>
          <w:spacing w:val="-10"/>
        </w:rPr>
        <w:t xml:space="preserve"> </w:t>
      </w:r>
      <w:r>
        <w:t>at</w:t>
      </w:r>
      <w:r>
        <w:rPr>
          <w:spacing w:val="-3"/>
        </w:rPr>
        <w:t xml:space="preserve"> </w:t>
      </w:r>
      <w:r>
        <w:t>the</w:t>
      </w:r>
      <w:r>
        <w:rPr>
          <w:spacing w:val="-5"/>
        </w:rPr>
        <w:t xml:space="preserve"> </w:t>
      </w:r>
      <w:r>
        <w:t>Pre-Submission</w:t>
      </w:r>
      <w:r>
        <w:rPr>
          <w:spacing w:val="-6"/>
        </w:rPr>
        <w:t xml:space="preserve"> </w:t>
      </w:r>
      <w:r>
        <w:t>Publication</w:t>
      </w:r>
      <w:r>
        <w:rPr>
          <w:spacing w:val="-6"/>
        </w:rPr>
        <w:t xml:space="preserve"> </w:t>
      </w:r>
      <w:r>
        <w:t>stage,</w:t>
      </w:r>
      <w:r>
        <w:rPr>
          <w:spacing w:val="-5"/>
        </w:rPr>
        <w:t xml:space="preserve"> </w:t>
      </w:r>
      <w:r>
        <w:t>and</w:t>
      </w:r>
      <w:r>
        <w:rPr>
          <w:spacing w:val="-7"/>
        </w:rPr>
        <w:t xml:space="preserve"> </w:t>
      </w:r>
      <w:r>
        <w:t>will</w:t>
      </w:r>
      <w:r>
        <w:rPr>
          <w:spacing w:val="-6"/>
        </w:rPr>
        <w:t xml:space="preserve"> </w:t>
      </w:r>
      <w:r>
        <w:t>act</w:t>
      </w:r>
      <w:r>
        <w:rPr>
          <w:spacing w:val="-3"/>
        </w:rPr>
        <w:t xml:space="preserve"> </w:t>
      </w:r>
      <w:r>
        <w:t>as</w:t>
      </w:r>
      <w:r>
        <w:rPr>
          <w:spacing w:val="-5"/>
        </w:rPr>
        <w:t xml:space="preserve"> </w:t>
      </w:r>
      <w:r>
        <w:t>liaison</w:t>
      </w:r>
      <w:r>
        <w:rPr>
          <w:spacing w:val="-6"/>
        </w:rPr>
        <w:t xml:space="preserve"> </w:t>
      </w:r>
      <w:r>
        <w:t>between</w:t>
      </w:r>
      <w:r>
        <w:rPr>
          <w:spacing w:val="-8"/>
        </w:rPr>
        <w:t xml:space="preserve"> </w:t>
      </w:r>
      <w:r>
        <w:t>the Council, the Inspector and the examination participants. The Programme Officer is responsible for organising</w:t>
      </w:r>
      <w:r>
        <w:rPr>
          <w:spacing w:val="-9"/>
        </w:rPr>
        <w:t xml:space="preserve"> </w:t>
      </w:r>
      <w:r>
        <w:t>and</w:t>
      </w:r>
      <w:r>
        <w:rPr>
          <w:spacing w:val="-11"/>
        </w:rPr>
        <w:t xml:space="preserve"> </w:t>
      </w:r>
      <w:r>
        <w:t>managing</w:t>
      </w:r>
      <w:r>
        <w:rPr>
          <w:spacing w:val="-11"/>
        </w:rPr>
        <w:t xml:space="preserve"> </w:t>
      </w:r>
      <w:r>
        <w:t>the</w:t>
      </w:r>
      <w:r>
        <w:rPr>
          <w:spacing w:val="-5"/>
        </w:rPr>
        <w:t xml:space="preserve"> </w:t>
      </w:r>
      <w:r>
        <w:t>administrative</w:t>
      </w:r>
      <w:r>
        <w:rPr>
          <w:spacing w:val="-7"/>
        </w:rPr>
        <w:t xml:space="preserve"> </w:t>
      </w:r>
      <w:r>
        <w:t>and</w:t>
      </w:r>
      <w:r>
        <w:rPr>
          <w:spacing w:val="-11"/>
        </w:rPr>
        <w:t xml:space="preserve"> </w:t>
      </w:r>
      <w:r>
        <w:t>procedural</w:t>
      </w:r>
      <w:r>
        <w:rPr>
          <w:spacing w:val="-6"/>
        </w:rPr>
        <w:t xml:space="preserve"> </w:t>
      </w:r>
      <w:r>
        <w:t>matters</w:t>
      </w:r>
      <w:r>
        <w:rPr>
          <w:spacing w:val="-12"/>
        </w:rPr>
        <w:t xml:space="preserve"> </w:t>
      </w:r>
      <w:r>
        <w:t>of</w:t>
      </w:r>
      <w:r>
        <w:rPr>
          <w:spacing w:val="-11"/>
        </w:rPr>
        <w:t xml:space="preserve"> </w:t>
      </w:r>
      <w:r>
        <w:t>the</w:t>
      </w:r>
      <w:r>
        <w:rPr>
          <w:spacing w:val="-10"/>
        </w:rPr>
        <w:t xml:space="preserve"> </w:t>
      </w:r>
      <w:r>
        <w:t>examination</w:t>
      </w:r>
      <w:r>
        <w:rPr>
          <w:spacing w:val="-5"/>
        </w:rPr>
        <w:t xml:space="preserve"> </w:t>
      </w:r>
      <w:r>
        <w:t>and</w:t>
      </w:r>
      <w:r>
        <w:rPr>
          <w:spacing w:val="-11"/>
        </w:rPr>
        <w:t xml:space="preserve"> </w:t>
      </w:r>
      <w:r>
        <w:t>is</w:t>
      </w:r>
      <w:r>
        <w:rPr>
          <w:spacing w:val="-8"/>
        </w:rPr>
        <w:t xml:space="preserve"> </w:t>
      </w:r>
      <w:r>
        <w:t>the</w:t>
      </w:r>
      <w:r>
        <w:rPr>
          <w:spacing w:val="-10"/>
        </w:rPr>
        <w:t xml:space="preserve"> </w:t>
      </w:r>
      <w:r>
        <w:t>first point of contact for all matters relating to the Local Plan 2040 examination.</w:t>
      </w:r>
    </w:p>
    <w:p w:rsidR="00732E82" w:rsidRPr="000B4B9E" w:rsidRDefault="000B4B9E">
      <w:pPr>
        <w:pStyle w:val="BodyText"/>
        <w:spacing w:before="14" w:line="448" w:lineRule="exact"/>
        <w:ind w:left="100" w:right="5624"/>
      </w:pPr>
      <w:r w:rsidRPr="000B4B9E">
        <w:t>Programme</w:t>
      </w:r>
      <w:r w:rsidRPr="000B4B9E">
        <w:rPr>
          <w:spacing w:val="-13"/>
        </w:rPr>
        <w:t xml:space="preserve"> </w:t>
      </w:r>
      <w:r w:rsidRPr="000B4B9E">
        <w:t>Officer</w:t>
      </w:r>
      <w:r w:rsidRPr="000B4B9E">
        <w:rPr>
          <w:spacing w:val="-12"/>
        </w:rPr>
        <w:t xml:space="preserve"> </w:t>
      </w:r>
      <w:r w:rsidRPr="000B4B9E">
        <w:t>contact</w:t>
      </w:r>
      <w:r w:rsidRPr="000B4B9E">
        <w:rPr>
          <w:spacing w:val="-13"/>
        </w:rPr>
        <w:t xml:space="preserve"> </w:t>
      </w:r>
      <w:r w:rsidRPr="000B4B9E">
        <w:t xml:space="preserve">details: Name: Kerry Trueman </w:t>
      </w:r>
    </w:p>
    <w:p w:rsidR="000B4B9E" w:rsidRPr="000B4B9E" w:rsidRDefault="000B4B9E">
      <w:pPr>
        <w:pStyle w:val="BodyText"/>
        <w:spacing w:line="232" w:lineRule="auto"/>
        <w:ind w:left="100" w:right="4210"/>
        <w:rPr>
          <w:color w:val="0000FF"/>
          <w:u w:val="single" w:color="0000FF"/>
        </w:rPr>
      </w:pPr>
      <w:r w:rsidRPr="000B4B9E">
        <w:t>Email:</w:t>
      </w:r>
      <w:r w:rsidRPr="000B4B9E">
        <w:rPr>
          <w:spacing w:val="-13"/>
        </w:rPr>
        <w:t xml:space="preserve"> </w:t>
      </w:r>
      <w:r w:rsidRPr="000B4B9E">
        <w:t>programmeofficer@lichfielddc.gov.uk</w:t>
      </w:r>
    </w:p>
    <w:p w:rsidR="00732E82" w:rsidRPr="000B4B9E" w:rsidRDefault="000B4B9E">
      <w:pPr>
        <w:pStyle w:val="BodyText"/>
        <w:spacing w:line="232" w:lineRule="auto"/>
        <w:ind w:left="100" w:right="4210"/>
      </w:pPr>
      <w:r w:rsidRPr="000B4B9E">
        <w:t>Telephone: 07582 310 364</w:t>
      </w:r>
    </w:p>
    <w:sectPr w:rsidR="00732E82" w:rsidRPr="000B4B9E">
      <w:pgSz w:w="11930" w:h="16860"/>
      <w:pgMar w:top="1320" w:right="12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94AC2"/>
    <w:multiLevelType w:val="hybridMultilevel"/>
    <w:tmpl w:val="4FEEB1B6"/>
    <w:lvl w:ilvl="0" w:tplc="1E366A2E">
      <w:numFmt w:val="bullet"/>
      <w:lvlText w:val=""/>
      <w:lvlJc w:val="left"/>
      <w:pPr>
        <w:ind w:left="820" w:hanging="365"/>
      </w:pPr>
      <w:rPr>
        <w:rFonts w:ascii="Symbol" w:eastAsia="Symbol" w:hAnsi="Symbol" w:cs="Symbol" w:hint="default"/>
        <w:b w:val="0"/>
        <w:bCs w:val="0"/>
        <w:i w:val="0"/>
        <w:iCs w:val="0"/>
        <w:w w:val="100"/>
        <w:sz w:val="22"/>
        <w:szCs w:val="22"/>
        <w:lang w:val="en-US" w:eastAsia="en-US" w:bidi="ar-SA"/>
      </w:rPr>
    </w:lvl>
    <w:lvl w:ilvl="1" w:tplc="EC2E39B4">
      <w:numFmt w:val="bullet"/>
      <w:lvlText w:val="•"/>
      <w:lvlJc w:val="left"/>
      <w:pPr>
        <w:ind w:left="1676" w:hanging="365"/>
      </w:pPr>
      <w:rPr>
        <w:rFonts w:hint="default"/>
        <w:lang w:val="en-US" w:eastAsia="en-US" w:bidi="ar-SA"/>
      </w:rPr>
    </w:lvl>
    <w:lvl w:ilvl="2" w:tplc="0AFEF986">
      <w:numFmt w:val="bullet"/>
      <w:lvlText w:val="•"/>
      <w:lvlJc w:val="left"/>
      <w:pPr>
        <w:ind w:left="2532" w:hanging="365"/>
      </w:pPr>
      <w:rPr>
        <w:rFonts w:hint="default"/>
        <w:lang w:val="en-US" w:eastAsia="en-US" w:bidi="ar-SA"/>
      </w:rPr>
    </w:lvl>
    <w:lvl w:ilvl="3" w:tplc="348C659E">
      <w:numFmt w:val="bullet"/>
      <w:lvlText w:val="•"/>
      <w:lvlJc w:val="left"/>
      <w:pPr>
        <w:ind w:left="3388" w:hanging="365"/>
      </w:pPr>
      <w:rPr>
        <w:rFonts w:hint="default"/>
        <w:lang w:val="en-US" w:eastAsia="en-US" w:bidi="ar-SA"/>
      </w:rPr>
    </w:lvl>
    <w:lvl w:ilvl="4" w:tplc="D39C9F02">
      <w:numFmt w:val="bullet"/>
      <w:lvlText w:val="•"/>
      <w:lvlJc w:val="left"/>
      <w:pPr>
        <w:ind w:left="4244" w:hanging="365"/>
      </w:pPr>
      <w:rPr>
        <w:rFonts w:hint="default"/>
        <w:lang w:val="en-US" w:eastAsia="en-US" w:bidi="ar-SA"/>
      </w:rPr>
    </w:lvl>
    <w:lvl w:ilvl="5" w:tplc="7C52BDB2">
      <w:numFmt w:val="bullet"/>
      <w:lvlText w:val="•"/>
      <w:lvlJc w:val="left"/>
      <w:pPr>
        <w:ind w:left="5100" w:hanging="365"/>
      </w:pPr>
      <w:rPr>
        <w:rFonts w:hint="default"/>
        <w:lang w:val="en-US" w:eastAsia="en-US" w:bidi="ar-SA"/>
      </w:rPr>
    </w:lvl>
    <w:lvl w:ilvl="6" w:tplc="EF7E7C92">
      <w:numFmt w:val="bullet"/>
      <w:lvlText w:val="•"/>
      <w:lvlJc w:val="left"/>
      <w:pPr>
        <w:ind w:left="5956" w:hanging="365"/>
      </w:pPr>
      <w:rPr>
        <w:rFonts w:hint="default"/>
        <w:lang w:val="en-US" w:eastAsia="en-US" w:bidi="ar-SA"/>
      </w:rPr>
    </w:lvl>
    <w:lvl w:ilvl="7" w:tplc="8D043A04">
      <w:numFmt w:val="bullet"/>
      <w:lvlText w:val="•"/>
      <w:lvlJc w:val="left"/>
      <w:pPr>
        <w:ind w:left="6812" w:hanging="365"/>
      </w:pPr>
      <w:rPr>
        <w:rFonts w:hint="default"/>
        <w:lang w:val="en-US" w:eastAsia="en-US" w:bidi="ar-SA"/>
      </w:rPr>
    </w:lvl>
    <w:lvl w:ilvl="8" w:tplc="1FD21C6A">
      <w:numFmt w:val="bullet"/>
      <w:lvlText w:val="•"/>
      <w:lvlJc w:val="left"/>
      <w:pPr>
        <w:ind w:left="7668" w:hanging="36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E82"/>
    <w:rsid w:val="000B4B9E"/>
    <w:rsid w:val="00732E82"/>
    <w:rsid w:val="00A95284"/>
    <w:rsid w:val="00E53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2C9D2D-2522-4438-9368-40B4A799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uiPriority w:val="1"/>
    <w:qFormat/>
    <w:pPr>
      <w:spacing w:before="20"/>
      <w:ind w:left="820" w:hanging="36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chfieldd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Lichfield District Council</Company>
  <LinksUpToDate>false</LinksUpToDate>
  <CharactersWithSpaces>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Matile, Sarah</dc:creator>
  <cp:lastModifiedBy>Helena Tuck</cp:lastModifiedBy>
  <cp:revision>4</cp:revision>
  <dcterms:created xsi:type="dcterms:W3CDTF">2022-07-18T10:46:00Z</dcterms:created>
  <dcterms:modified xsi:type="dcterms:W3CDTF">2022-07-18T14:35:00Z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2022-06-30T00:00:00Z</vt:filetime>
  </property>
  <property fmtid="{D5CDD505-2E9C-101B-9397-08002B2CF9AE}" pid="3" name="Creator">
    <vt:lpwstr>Microsoft® Word 2013</vt:lpwstr>
  </property>
  <property fmtid="{D5CDD505-2E9C-101B-9397-08002B2CF9AE}" pid="4" name="LastSaved">
    <vt:filetime>2022-07-18T00:00:00Z</vt:filetime>
  </property>
  <property fmtid="{D5CDD505-2E9C-101B-9397-08002B2CF9AE}" pid="5" name="Producer">
    <vt:lpwstr>Microsoft® Word 2013</vt:lpwstr>
  </property>
</Properties>
</file>