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8AD6" w14:textId="15CF3043" w:rsidR="00A950C5" w:rsidRPr="00B06EE6" w:rsidRDefault="00A950C5" w:rsidP="007D225C">
      <w:pPr>
        <w:pStyle w:val="NormalWeb"/>
        <w:jc w:val="right"/>
        <w:rPr>
          <w:rFonts w:ascii="Tenorite" w:hAnsi="Tenorite"/>
          <w:lang w:eastAsia="en-GB"/>
        </w:rPr>
      </w:pPr>
      <w:r w:rsidRPr="00B06EE6">
        <w:rPr>
          <w:rFonts w:ascii="Tenorite" w:hAnsi="Tenorite"/>
          <w:noProof/>
          <w:lang w:eastAsia="en-GB"/>
        </w:rPr>
        <w:drawing>
          <wp:inline distT="0" distB="0" distL="0" distR="0" wp14:anchorId="17E3B7E5" wp14:editId="4764B6E9">
            <wp:extent cx="3779852" cy="2027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239" cy="203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6D605" w14:textId="6064E186" w:rsidR="009F2677" w:rsidRPr="00B06EE6" w:rsidRDefault="009F2677" w:rsidP="00B06EE6">
      <w:pPr>
        <w:ind w:left="1080" w:hanging="1080"/>
        <w:rPr>
          <w:rFonts w:ascii="Tenorite" w:hAnsi="Tenorite" w:cstheme="minorHAnsi"/>
          <w:b/>
        </w:rPr>
      </w:pPr>
    </w:p>
    <w:p w14:paraId="0EAC6009" w14:textId="2780D00A" w:rsidR="00500BC8" w:rsidRDefault="00C57087" w:rsidP="003B0EB3">
      <w:pPr>
        <w:pStyle w:val="Heading2"/>
        <w:jc w:val="center"/>
        <w:rPr>
          <w:rStyle w:val="BookTitle"/>
          <w:rFonts w:ascii="Tenorite" w:hAnsi="Tenorite" w:cstheme="minorHAnsi"/>
          <w:i w:val="0"/>
          <w:iCs w:val="0"/>
          <w:color w:val="004254"/>
          <w:sz w:val="56"/>
          <w:szCs w:val="56"/>
        </w:rPr>
      </w:pPr>
      <w:bookmarkStart w:id="0" w:name="_Toc92696105"/>
      <w:bookmarkStart w:id="1" w:name="_Toc92707017"/>
      <w:bookmarkStart w:id="2" w:name="_Toc92710787"/>
      <w:bookmarkStart w:id="3" w:name="_Toc130291500"/>
      <w:bookmarkStart w:id="4" w:name="_Toc161653333"/>
      <w:r>
        <w:rPr>
          <w:rStyle w:val="BookTitle"/>
          <w:rFonts w:ascii="Tenorite" w:hAnsi="Tenorite" w:cstheme="minorHAnsi"/>
          <w:i w:val="0"/>
          <w:iCs w:val="0"/>
          <w:color w:val="004254"/>
          <w:sz w:val="56"/>
          <w:szCs w:val="56"/>
        </w:rPr>
        <w:t>E</w:t>
      </w:r>
      <w:r w:rsidR="003B0EB3" w:rsidRPr="003B0EB3">
        <w:rPr>
          <w:rStyle w:val="BookTitle"/>
          <w:rFonts w:ascii="Tenorite" w:hAnsi="Tenorite" w:cstheme="minorHAnsi"/>
          <w:i w:val="0"/>
          <w:iCs w:val="0"/>
          <w:color w:val="004254"/>
          <w:sz w:val="56"/>
          <w:szCs w:val="56"/>
        </w:rPr>
        <w:t>quality diversity and inclusio</w:t>
      </w:r>
      <w:r>
        <w:rPr>
          <w:rStyle w:val="BookTitle"/>
          <w:rFonts w:ascii="Tenorite" w:hAnsi="Tenorite" w:cstheme="minorHAnsi"/>
          <w:i w:val="0"/>
          <w:iCs w:val="0"/>
          <w:color w:val="004254"/>
          <w:sz w:val="56"/>
          <w:szCs w:val="56"/>
        </w:rPr>
        <w:t>n</w:t>
      </w:r>
      <w:r w:rsidR="00B901FB">
        <w:rPr>
          <w:rStyle w:val="BookTitle"/>
          <w:rFonts w:ascii="Tenorite" w:hAnsi="Tenorite" w:cstheme="minorHAnsi"/>
          <w:i w:val="0"/>
          <w:iCs w:val="0"/>
          <w:color w:val="004254"/>
          <w:sz w:val="56"/>
          <w:szCs w:val="56"/>
        </w:rPr>
        <w:t xml:space="preserve"> statement</w:t>
      </w:r>
    </w:p>
    <w:p w14:paraId="0E256F32" w14:textId="080B2089" w:rsidR="003B0EB3" w:rsidRDefault="00A83C60" w:rsidP="00A83C60">
      <w:pPr>
        <w:pStyle w:val="Heading2"/>
        <w:rPr>
          <w:rStyle w:val="BookTitle"/>
          <w:rFonts w:ascii="Tenorite" w:hAnsi="Tenorite" w:cstheme="minorHAnsi"/>
          <w:i w:val="0"/>
          <w:iCs w:val="0"/>
          <w:color w:val="004254"/>
          <w:sz w:val="56"/>
          <w:szCs w:val="56"/>
        </w:rPr>
      </w:pPr>
      <w:r>
        <w:rPr>
          <w:rStyle w:val="BookTitle"/>
          <w:rFonts w:ascii="Tenorite" w:hAnsi="Tenorite" w:cstheme="minorHAnsi"/>
          <w:i w:val="0"/>
          <w:iCs w:val="0"/>
          <w:color w:val="004254"/>
          <w:sz w:val="56"/>
          <w:szCs w:val="56"/>
        </w:rPr>
        <w:t xml:space="preserve">            </w:t>
      </w:r>
      <w:r w:rsidR="00C57087">
        <w:rPr>
          <w:rStyle w:val="BookTitle"/>
          <w:rFonts w:ascii="Tenorite" w:hAnsi="Tenorite" w:cstheme="minorHAnsi"/>
          <w:i w:val="0"/>
          <w:iCs w:val="0"/>
          <w:color w:val="004254"/>
          <w:sz w:val="56"/>
          <w:szCs w:val="56"/>
        </w:rPr>
        <w:t xml:space="preserve"> </w:t>
      </w:r>
      <w:r w:rsidR="00215180">
        <w:rPr>
          <w:rStyle w:val="BookTitle"/>
          <w:rFonts w:ascii="Tenorite" w:hAnsi="Tenorite" w:cstheme="minorHAnsi"/>
          <w:i w:val="0"/>
          <w:iCs w:val="0"/>
          <w:color w:val="004254"/>
          <w:sz w:val="56"/>
          <w:szCs w:val="56"/>
        </w:rPr>
        <w:t>W</w:t>
      </w:r>
      <w:r w:rsidR="00C57087">
        <w:rPr>
          <w:rStyle w:val="BookTitle"/>
          <w:rFonts w:ascii="Tenorite" w:hAnsi="Tenorite" w:cstheme="minorHAnsi"/>
          <w:i w:val="0"/>
          <w:iCs w:val="0"/>
          <w:color w:val="004254"/>
          <w:sz w:val="56"/>
          <w:szCs w:val="56"/>
        </w:rPr>
        <w:t xml:space="preserve">hat we did </w:t>
      </w:r>
      <w:r w:rsidR="001E5ABA">
        <w:rPr>
          <w:rStyle w:val="BookTitle"/>
          <w:rFonts w:ascii="Tenorite" w:hAnsi="Tenorite" w:cstheme="minorHAnsi"/>
          <w:i w:val="0"/>
          <w:iCs w:val="0"/>
          <w:color w:val="004254"/>
          <w:sz w:val="56"/>
          <w:szCs w:val="56"/>
        </w:rPr>
        <w:t>in</w:t>
      </w:r>
      <w:r w:rsidR="00500BC8">
        <w:rPr>
          <w:rStyle w:val="BookTitle"/>
          <w:rFonts w:ascii="Tenorite" w:hAnsi="Tenorite" w:cstheme="minorHAnsi"/>
          <w:i w:val="0"/>
          <w:iCs w:val="0"/>
          <w:color w:val="004254"/>
          <w:sz w:val="56"/>
          <w:szCs w:val="56"/>
        </w:rPr>
        <w:t xml:space="preserve"> 2025</w:t>
      </w:r>
    </w:p>
    <w:p w14:paraId="4EE50C8F" w14:textId="77777777" w:rsidR="00C57087" w:rsidRPr="00C57087" w:rsidRDefault="00C57087" w:rsidP="00C57087"/>
    <w:bookmarkEnd w:id="0"/>
    <w:bookmarkEnd w:id="1"/>
    <w:bookmarkEnd w:id="2"/>
    <w:bookmarkEnd w:id="3"/>
    <w:bookmarkEnd w:id="4"/>
    <w:p w14:paraId="4731DD26" w14:textId="77777777" w:rsidR="00FD5269" w:rsidRPr="00B06EE6" w:rsidRDefault="00FD5269" w:rsidP="003B0EB3">
      <w:pPr>
        <w:jc w:val="center"/>
        <w:rPr>
          <w:rFonts w:ascii="Tenorite" w:hAnsi="Tenorite" w:cstheme="minorHAnsi"/>
          <w:sz w:val="28"/>
          <w:szCs w:val="28"/>
        </w:rPr>
      </w:pPr>
    </w:p>
    <w:p w14:paraId="1EE53BCC" w14:textId="77777777" w:rsidR="00A83C60" w:rsidRDefault="00A83C60" w:rsidP="00B06EE6">
      <w:pPr>
        <w:rPr>
          <w:rFonts w:ascii="Tenorite" w:hAnsi="Tenorite" w:cstheme="minorHAnsi"/>
          <w:color w:val="004254"/>
          <w:spacing w:val="20"/>
          <w:sz w:val="36"/>
          <w:szCs w:val="36"/>
        </w:rPr>
      </w:pPr>
    </w:p>
    <w:p w14:paraId="6A6CE71C" w14:textId="77777777" w:rsidR="00A83C60" w:rsidRDefault="00A83C60" w:rsidP="00B06EE6">
      <w:pPr>
        <w:rPr>
          <w:rFonts w:ascii="Tenorite" w:hAnsi="Tenorite" w:cstheme="minorHAnsi"/>
          <w:color w:val="004254"/>
          <w:spacing w:val="20"/>
          <w:sz w:val="36"/>
          <w:szCs w:val="36"/>
        </w:rPr>
      </w:pPr>
    </w:p>
    <w:p w14:paraId="220C780F" w14:textId="01984A5C" w:rsidR="008C59F7" w:rsidRPr="00C82BAA" w:rsidRDefault="00FD5269" w:rsidP="00FB2158">
      <w:pPr>
        <w:jc w:val="center"/>
        <w:rPr>
          <w:rStyle w:val="Hyperlink"/>
          <w:rFonts w:ascii="Tenorite" w:hAnsi="Tenorite" w:cstheme="minorHAnsi"/>
          <w:color w:val="7030A0"/>
          <w:spacing w:val="20"/>
          <w:sz w:val="36"/>
          <w:szCs w:val="36"/>
          <w:u w:val="none"/>
        </w:rPr>
      </w:pPr>
      <w:r w:rsidRPr="00B06EE6">
        <w:rPr>
          <w:rFonts w:ascii="Tenorite" w:hAnsi="Tenorite" w:cstheme="minorHAnsi"/>
          <w:spacing w:val="20"/>
          <w:sz w:val="36"/>
          <w:szCs w:val="36"/>
        </w:rPr>
        <w:t>If you would like this document in large print, another</w:t>
      </w:r>
      <w:r w:rsidR="00A45294">
        <w:rPr>
          <w:rFonts w:ascii="Tenorite" w:hAnsi="Tenorite" w:cstheme="minorHAnsi"/>
          <w:spacing w:val="20"/>
          <w:sz w:val="36"/>
          <w:szCs w:val="36"/>
        </w:rPr>
        <w:t xml:space="preserve"> language,</w:t>
      </w:r>
      <w:r w:rsidR="00E61E02">
        <w:rPr>
          <w:rFonts w:ascii="Tenorite" w:hAnsi="Tenorite" w:cstheme="minorHAnsi"/>
          <w:spacing w:val="20"/>
          <w:sz w:val="36"/>
          <w:szCs w:val="36"/>
        </w:rPr>
        <w:t xml:space="preserve"> </w:t>
      </w:r>
      <w:r w:rsidRPr="00B06EE6">
        <w:rPr>
          <w:rFonts w:ascii="Tenorite" w:hAnsi="Tenorite" w:cstheme="minorHAnsi"/>
          <w:spacing w:val="20"/>
          <w:sz w:val="36"/>
          <w:szCs w:val="36"/>
        </w:rPr>
        <w:t xml:space="preserve">format or colour, please </w:t>
      </w:r>
      <w:r w:rsidR="00154F4C" w:rsidRPr="00B06EE6">
        <w:rPr>
          <w:rFonts w:ascii="Tenorite" w:hAnsi="Tenorite" w:cstheme="minorHAnsi"/>
          <w:spacing w:val="20"/>
          <w:sz w:val="36"/>
          <w:szCs w:val="36"/>
        </w:rPr>
        <w:t xml:space="preserve">call </w:t>
      </w:r>
      <w:r w:rsidRPr="00B06EE6">
        <w:rPr>
          <w:rFonts w:ascii="Tenorite" w:hAnsi="Tenorite" w:cstheme="minorHAnsi"/>
          <w:spacing w:val="20"/>
          <w:sz w:val="36"/>
          <w:szCs w:val="36"/>
        </w:rPr>
        <w:t xml:space="preserve">01543 308129 or email </w:t>
      </w:r>
      <w:r w:rsidR="007D225C" w:rsidRPr="00C82BAA">
        <w:rPr>
          <w:rFonts w:ascii="Tenorite" w:hAnsi="Tenorite" w:cstheme="minorHAnsi"/>
          <w:color w:val="004254"/>
          <w:spacing w:val="20"/>
          <w:sz w:val="36"/>
          <w:szCs w:val="36"/>
        </w:rPr>
        <w:t>edi@lichfielddc.gov.</w:t>
      </w:r>
    </w:p>
    <w:p w14:paraId="03BAFA90" w14:textId="14D32F64" w:rsidR="009F2677" w:rsidRPr="00B06EE6" w:rsidRDefault="005149F0" w:rsidP="005149F0">
      <w:pPr>
        <w:tabs>
          <w:tab w:val="left" w:pos="3644"/>
        </w:tabs>
        <w:autoSpaceDE w:val="0"/>
        <w:autoSpaceDN w:val="0"/>
        <w:adjustRightInd w:val="0"/>
        <w:rPr>
          <w:rFonts w:ascii="Tenorite" w:hAnsi="Tenorite" w:cstheme="minorHAnsi"/>
          <w:color w:val="800080"/>
          <w:sz w:val="28"/>
          <w:szCs w:val="28"/>
        </w:rPr>
      </w:pPr>
      <w:r>
        <w:rPr>
          <w:rFonts w:ascii="Tenorite" w:hAnsi="Tenorite" w:cstheme="minorHAnsi"/>
          <w:color w:val="800080"/>
          <w:sz w:val="28"/>
          <w:szCs w:val="28"/>
        </w:rPr>
        <w:tab/>
      </w:r>
    </w:p>
    <w:p w14:paraId="772FA58D" w14:textId="77777777" w:rsidR="00F26111" w:rsidRPr="00B06EE6" w:rsidRDefault="00F26111" w:rsidP="00B06EE6">
      <w:pPr>
        <w:autoSpaceDE w:val="0"/>
        <w:autoSpaceDN w:val="0"/>
        <w:adjustRightInd w:val="0"/>
        <w:ind w:hanging="40"/>
        <w:rPr>
          <w:rStyle w:val="fontstyle01"/>
          <w:rFonts w:ascii="Tenorite" w:hAnsi="Tenorite" w:cstheme="minorHAnsi"/>
          <w:b w:val="0"/>
          <w:bCs w:val="0"/>
          <w:color w:val="auto"/>
          <w:spacing w:val="20"/>
        </w:rPr>
      </w:pPr>
    </w:p>
    <w:p w14:paraId="0D86470C" w14:textId="77777777" w:rsidR="00116F22" w:rsidRDefault="00116F22" w:rsidP="000906BA">
      <w:pPr>
        <w:autoSpaceDE w:val="0"/>
        <w:autoSpaceDN w:val="0"/>
        <w:adjustRightInd w:val="0"/>
        <w:rPr>
          <w:rStyle w:val="BookTitle"/>
          <w:rFonts w:ascii="Tenorite" w:hAnsi="Tenorite" w:cstheme="minorHAnsi"/>
          <w:i w:val="0"/>
          <w:iCs w:val="0"/>
          <w:color w:val="004254"/>
          <w:sz w:val="36"/>
          <w:szCs w:val="36"/>
        </w:rPr>
      </w:pPr>
      <w:bookmarkStart w:id="5" w:name="_Hlk157086551"/>
    </w:p>
    <w:p w14:paraId="6DD8DB0D" w14:textId="77777777" w:rsidR="00A83C60" w:rsidRDefault="00A83C60" w:rsidP="000906BA">
      <w:pPr>
        <w:autoSpaceDE w:val="0"/>
        <w:autoSpaceDN w:val="0"/>
        <w:adjustRightInd w:val="0"/>
        <w:rPr>
          <w:rStyle w:val="BookTitle"/>
          <w:rFonts w:ascii="Tenorite" w:hAnsi="Tenorite" w:cstheme="minorHAnsi"/>
          <w:i w:val="0"/>
          <w:iCs w:val="0"/>
          <w:color w:val="004254"/>
          <w:sz w:val="36"/>
          <w:szCs w:val="36"/>
        </w:rPr>
      </w:pPr>
    </w:p>
    <w:p w14:paraId="46DFB900" w14:textId="77777777" w:rsidR="00A83C60" w:rsidRDefault="00A83C60" w:rsidP="000906BA">
      <w:pPr>
        <w:autoSpaceDE w:val="0"/>
        <w:autoSpaceDN w:val="0"/>
        <w:adjustRightInd w:val="0"/>
        <w:rPr>
          <w:rStyle w:val="BookTitle"/>
          <w:rFonts w:ascii="Tenorite" w:hAnsi="Tenorite" w:cstheme="minorHAnsi"/>
          <w:i w:val="0"/>
          <w:iCs w:val="0"/>
          <w:color w:val="004254"/>
          <w:sz w:val="36"/>
          <w:szCs w:val="36"/>
        </w:rPr>
      </w:pPr>
    </w:p>
    <w:p w14:paraId="5291829D" w14:textId="77777777" w:rsidR="003D2FAA" w:rsidRDefault="003D2FAA" w:rsidP="000906BA">
      <w:pPr>
        <w:autoSpaceDE w:val="0"/>
        <w:autoSpaceDN w:val="0"/>
        <w:adjustRightInd w:val="0"/>
        <w:rPr>
          <w:rStyle w:val="BookTitle"/>
          <w:rFonts w:ascii="Tenorite" w:hAnsi="Tenorite" w:cstheme="minorHAnsi"/>
          <w:i w:val="0"/>
          <w:iCs w:val="0"/>
          <w:color w:val="004254"/>
          <w:sz w:val="36"/>
          <w:szCs w:val="36"/>
        </w:rPr>
      </w:pPr>
    </w:p>
    <w:p w14:paraId="1FA734FA" w14:textId="77777777" w:rsidR="003D2FAA" w:rsidRDefault="003D2FAA" w:rsidP="000906BA">
      <w:pPr>
        <w:autoSpaceDE w:val="0"/>
        <w:autoSpaceDN w:val="0"/>
        <w:adjustRightInd w:val="0"/>
        <w:rPr>
          <w:rStyle w:val="BookTitle"/>
          <w:rFonts w:ascii="Tenorite" w:hAnsi="Tenorite" w:cstheme="minorHAnsi"/>
          <w:i w:val="0"/>
          <w:iCs w:val="0"/>
          <w:color w:val="004254"/>
          <w:sz w:val="36"/>
          <w:szCs w:val="36"/>
        </w:rPr>
      </w:pPr>
    </w:p>
    <w:p w14:paraId="0838F444" w14:textId="77777777" w:rsidR="003D2FAA" w:rsidRDefault="003D2FAA" w:rsidP="000906BA">
      <w:pPr>
        <w:autoSpaceDE w:val="0"/>
        <w:autoSpaceDN w:val="0"/>
        <w:adjustRightInd w:val="0"/>
        <w:rPr>
          <w:rStyle w:val="BookTitle"/>
          <w:rFonts w:ascii="Tenorite" w:hAnsi="Tenorite" w:cstheme="minorHAnsi"/>
          <w:i w:val="0"/>
          <w:iCs w:val="0"/>
          <w:color w:val="004254"/>
          <w:sz w:val="36"/>
          <w:szCs w:val="36"/>
        </w:rPr>
      </w:pPr>
    </w:p>
    <w:p w14:paraId="6454A72D" w14:textId="77777777" w:rsidR="003D2FAA" w:rsidRDefault="003D2FAA" w:rsidP="000906BA">
      <w:pPr>
        <w:autoSpaceDE w:val="0"/>
        <w:autoSpaceDN w:val="0"/>
        <w:adjustRightInd w:val="0"/>
        <w:rPr>
          <w:rStyle w:val="BookTitle"/>
          <w:rFonts w:ascii="Tenorite" w:hAnsi="Tenorite" w:cstheme="minorHAnsi"/>
          <w:i w:val="0"/>
          <w:iCs w:val="0"/>
          <w:color w:val="004254"/>
          <w:sz w:val="36"/>
          <w:szCs w:val="36"/>
        </w:rPr>
      </w:pPr>
    </w:p>
    <w:p w14:paraId="31C66333" w14:textId="77777777" w:rsidR="00A83C60" w:rsidRDefault="00A83C60" w:rsidP="000906BA">
      <w:pPr>
        <w:autoSpaceDE w:val="0"/>
        <w:autoSpaceDN w:val="0"/>
        <w:adjustRightInd w:val="0"/>
        <w:rPr>
          <w:rStyle w:val="BookTitle"/>
          <w:rFonts w:ascii="Tenorite" w:hAnsi="Tenorite" w:cstheme="minorHAnsi"/>
          <w:i w:val="0"/>
          <w:iCs w:val="0"/>
          <w:color w:val="004254"/>
          <w:sz w:val="36"/>
          <w:szCs w:val="36"/>
        </w:rPr>
      </w:pPr>
    </w:p>
    <w:p w14:paraId="3BAA25BA" w14:textId="79DD2151" w:rsidR="000906BA" w:rsidRDefault="000906BA" w:rsidP="000906BA">
      <w:pPr>
        <w:autoSpaceDE w:val="0"/>
        <w:autoSpaceDN w:val="0"/>
        <w:adjustRightInd w:val="0"/>
        <w:rPr>
          <w:rStyle w:val="BookTitle"/>
          <w:rFonts w:ascii="Tenorite" w:hAnsi="Tenorite" w:cstheme="minorHAnsi"/>
          <w:i w:val="0"/>
          <w:iCs w:val="0"/>
          <w:color w:val="004254"/>
          <w:sz w:val="36"/>
          <w:szCs w:val="36"/>
        </w:rPr>
      </w:pPr>
      <w:r w:rsidRPr="003E418D">
        <w:rPr>
          <w:rStyle w:val="BookTitle"/>
          <w:rFonts w:ascii="Tenorite" w:hAnsi="Tenorite" w:cstheme="minorHAnsi"/>
          <w:i w:val="0"/>
          <w:iCs w:val="0"/>
          <w:color w:val="004254"/>
          <w:sz w:val="36"/>
          <w:szCs w:val="36"/>
        </w:rPr>
        <w:t>What</w:t>
      </w:r>
      <w:r w:rsidR="005B26AD">
        <w:rPr>
          <w:rStyle w:val="BookTitle"/>
          <w:rFonts w:ascii="Tenorite" w:hAnsi="Tenorite" w:cstheme="minorHAnsi"/>
          <w:i w:val="0"/>
          <w:iCs w:val="0"/>
          <w:color w:val="004254"/>
          <w:sz w:val="36"/>
          <w:szCs w:val="36"/>
        </w:rPr>
        <w:t xml:space="preserve"> our services</w:t>
      </w:r>
      <w:r w:rsidRPr="003E418D">
        <w:rPr>
          <w:rStyle w:val="BookTitle"/>
          <w:rFonts w:ascii="Tenorite" w:hAnsi="Tenorite" w:cstheme="minorHAnsi"/>
          <w:i w:val="0"/>
          <w:iCs w:val="0"/>
          <w:color w:val="004254"/>
          <w:sz w:val="36"/>
          <w:szCs w:val="36"/>
        </w:rPr>
        <w:t xml:space="preserve"> did in 202</w:t>
      </w:r>
      <w:r w:rsidR="007A2526">
        <w:rPr>
          <w:rStyle w:val="BookTitle"/>
          <w:rFonts w:ascii="Tenorite" w:hAnsi="Tenorite" w:cstheme="minorHAnsi"/>
          <w:i w:val="0"/>
          <w:iCs w:val="0"/>
          <w:color w:val="004254"/>
          <w:sz w:val="36"/>
          <w:szCs w:val="36"/>
        </w:rPr>
        <w:t>5</w:t>
      </w:r>
    </w:p>
    <w:p w14:paraId="46408552" w14:textId="5BBC3494" w:rsidR="008C6DCD" w:rsidRDefault="00DA2348" w:rsidP="00116F22">
      <w:pPr>
        <w:autoSpaceDE w:val="0"/>
        <w:autoSpaceDN w:val="0"/>
        <w:adjustRightInd w:val="0"/>
        <w:rPr>
          <w:rFonts w:ascii="Tenorite" w:hAnsi="Tenorite"/>
          <w:b/>
          <w:color w:val="000000" w:themeColor="text1"/>
          <w:spacing w:val="20"/>
          <w:sz w:val="24"/>
          <w:szCs w:val="24"/>
          <w:lang w:val="en-US"/>
        </w:rPr>
      </w:pPr>
      <w:r w:rsidRPr="00BC5B99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 xml:space="preserve">We provide a wide range of services and regularly review them to make sure they meet local </w:t>
      </w:r>
      <w:r w:rsidR="00D36371" w:rsidRPr="00BC5B99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>needs.</w:t>
      </w:r>
      <w:r w:rsidR="00D36371" w:rsidRPr="00BC5B99">
        <w:rPr>
          <w:rFonts w:ascii="Tenorite" w:hAnsi="Tenorite"/>
          <w:b/>
          <w:color w:val="000000" w:themeColor="text1"/>
          <w:spacing w:val="20"/>
          <w:sz w:val="24"/>
          <w:szCs w:val="24"/>
          <w:lang w:val="en-US"/>
        </w:rPr>
        <w:t xml:space="preserve"> </w:t>
      </w:r>
      <w:r w:rsidR="008C6DCD" w:rsidRPr="008C6DCD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 xml:space="preserve">This document </w:t>
      </w:r>
      <w:proofErr w:type="spellStart"/>
      <w:r w:rsidR="008C6DCD" w:rsidRPr="008C6DCD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>summari</w:t>
      </w:r>
      <w:r w:rsidR="0098696A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>s</w:t>
      </w:r>
      <w:r w:rsidR="008C6DCD" w:rsidRPr="008C6DCD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>es</w:t>
      </w:r>
      <w:proofErr w:type="spellEnd"/>
      <w:r w:rsidR="008C6DCD" w:rsidRPr="008C6DCD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 xml:space="preserve"> some of the key actions </w:t>
      </w:r>
      <w:proofErr w:type="gramStart"/>
      <w:r w:rsidR="008C6DCD" w:rsidRPr="008C6DCD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>we</w:t>
      </w:r>
      <w:r w:rsidR="0098696A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 xml:space="preserve"> </w:t>
      </w:r>
      <w:r w:rsidR="008C6DCD" w:rsidRPr="008C6DCD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 xml:space="preserve"> </w:t>
      </w:r>
      <w:r w:rsidR="008C6DCD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>delivered</w:t>
      </w:r>
      <w:proofErr w:type="gramEnd"/>
      <w:r w:rsidR="008C6DCD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 xml:space="preserve"> and services we provided</w:t>
      </w:r>
      <w:r w:rsidR="008C6DCD" w:rsidRPr="008C6DCD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 xml:space="preserve"> in 2025 to meet the Public Sector Equality Duty.</w:t>
      </w:r>
      <w:r w:rsidR="008C6DCD" w:rsidRPr="008C6DCD">
        <w:t xml:space="preserve"> </w:t>
      </w:r>
      <w:r w:rsidR="008C6DCD" w:rsidRPr="008C6DCD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>Knowing who lives in our district helps us to understand the needs of our local communities. This is shown at Appendix 1.</w:t>
      </w:r>
    </w:p>
    <w:p w14:paraId="3235AE79" w14:textId="77777777" w:rsidR="008C6DCD" w:rsidRDefault="008C6DCD" w:rsidP="00116F22">
      <w:pPr>
        <w:autoSpaceDE w:val="0"/>
        <w:autoSpaceDN w:val="0"/>
        <w:adjustRightInd w:val="0"/>
        <w:rPr>
          <w:rFonts w:ascii="Tenorite" w:hAnsi="Tenorite"/>
          <w:b/>
          <w:color w:val="000000" w:themeColor="text1"/>
          <w:spacing w:val="20"/>
          <w:sz w:val="24"/>
          <w:szCs w:val="24"/>
          <w:lang w:val="en-US"/>
        </w:rPr>
      </w:pPr>
    </w:p>
    <w:p w14:paraId="2C45558E" w14:textId="16240ECD" w:rsidR="00032A2A" w:rsidRPr="008C6DCD" w:rsidRDefault="008C6DCD" w:rsidP="00116F22">
      <w:pPr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</w:pPr>
      <w:r w:rsidRPr="008C6DCD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>Please note, s</w:t>
      </w:r>
      <w:r w:rsidR="00D36371" w:rsidRPr="008C6DCD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>ome</w:t>
      </w:r>
      <w:r w:rsidR="00563247" w:rsidRPr="008C6DCD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 xml:space="preserve"> </w:t>
      </w:r>
      <w:r w:rsidR="00DA2348" w:rsidRPr="008C6DCD">
        <w:rPr>
          <w:rFonts w:ascii="Tenorite" w:hAnsi="Tenorite"/>
          <w:bCs/>
          <w:color w:val="000000" w:themeColor="text1"/>
          <w:spacing w:val="20"/>
          <w:sz w:val="24"/>
          <w:szCs w:val="24"/>
          <w:lang w:val="en-US"/>
        </w:rPr>
        <w:t>services are delivered on our behalf by our wholly owned company, Lichfield West Midlands Traded Services (LWMTS).</w:t>
      </w:r>
    </w:p>
    <w:p w14:paraId="472B995A" w14:textId="00589EE0" w:rsidR="00116F22" w:rsidRDefault="002A2A21" w:rsidP="008C6DCD">
      <w:pPr>
        <w:autoSpaceDE w:val="0"/>
        <w:autoSpaceDN w:val="0"/>
        <w:adjustRightInd w:val="0"/>
        <w:rPr>
          <w:rFonts w:ascii="Tenorite" w:hAnsi="Tenorite"/>
          <w:b/>
          <w:color w:val="000000" w:themeColor="text1"/>
          <w:spacing w:val="20"/>
          <w:sz w:val="24"/>
          <w:szCs w:val="24"/>
          <w:lang w:val="en-US"/>
        </w:rPr>
      </w:pPr>
      <w:r>
        <w:rPr>
          <w:rFonts w:ascii="Tenorite" w:hAnsi="Tenorite"/>
          <w:b/>
          <w:color w:val="000000" w:themeColor="text1"/>
          <w:spacing w:val="20"/>
          <w:sz w:val="24"/>
          <w:szCs w:val="24"/>
          <w:lang w:val="en-US"/>
        </w:rPr>
        <w:t xml:space="preserve"> </w:t>
      </w:r>
    </w:p>
    <w:p w14:paraId="19B13750" w14:textId="40DF6895" w:rsidR="00E70DD9" w:rsidRPr="0027307E" w:rsidRDefault="0002609D" w:rsidP="00B06EE6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bookmarkStart w:id="6" w:name="_Toc161653337"/>
      <w:bookmarkEnd w:id="5"/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Active Lichfield District </w:t>
      </w:r>
      <w:bookmarkEnd w:id="6"/>
    </w:p>
    <w:p w14:paraId="4C989B85" w14:textId="2478DA15" w:rsidR="00297D05" w:rsidRDefault="000906BA" w:rsidP="00297D05">
      <w:pPr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</w:rPr>
      </w:pPr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>Our</w:t>
      </w:r>
      <w:r w:rsidR="00297D05"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 Active Lichfield team delivered targeted programmes including:</w:t>
      </w:r>
    </w:p>
    <w:p w14:paraId="159325FF" w14:textId="19AEFADD" w:rsidR="00297D05" w:rsidRPr="00297D05" w:rsidRDefault="00297D05" w:rsidP="00D52B1B">
      <w:pPr>
        <w:numPr>
          <w:ilvl w:val="0"/>
          <w:numId w:val="12"/>
        </w:numPr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</w:rPr>
      </w:pPr>
      <w:r w:rsidRPr="00297D05">
        <w:rPr>
          <w:rFonts w:ascii="Tenorite" w:hAnsi="Tenorite"/>
          <w:b/>
          <w:bCs/>
          <w:color w:val="000000" w:themeColor="text1"/>
          <w:spacing w:val="20"/>
          <w:sz w:val="24"/>
          <w:szCs w:val="24"/>
        </w:rPr>
        <w:t>Getin2it</w:t>
      </w:r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 diversionary activities for young people (</w:t>
      </w:r>
      <w:r w:rsidR="0098696A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ages </w:t>
      </w:r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>7–19) to reduce anti-social behaviour.</w:t>
      </w:r>
    </w:p>
    <w:p w14:paraId="49255199" w14:textId="6F9BC7C3" w:rsidR="00297D05" w:rsidRPr="00297D05" w:rsidRDefault="00297D05" w:rsidP="00D52B1B">
      <w:pPr>
        <w:numPr>
          <w:ilvl w:val="0"/>
          <w:numId w:val="12"/>
        </w:numPr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</w:rPr>
      </w:pPr>
      <w:r w:rsidRPr="00297D05">
        <w:rPr>
          <w:rFonts w:ascii="Tenorite" w:hAnsi="Tenorite"/>
          <w:b/>
          <w:bCs/>
          <w:color w:val="000000" w:themeColor="text1"/>
          <w:spacing w:val="20"/>
          <w:sz w:val="24"/>
          <w:szCs w:val="24"/>
        </w:rPr>
        <w:t>Low</w:t>
      </w:r>
      <w:r w:rsidRPr="00297D05">
        <w:rPr>
          <w:rFonts w:ascii="Tenorite" w:hAnsi="Tenorite"/>
          <w:b/>
          <w:bCs/>
          <w:color w:val="000000" w:themeColor="text1"/>
          <w:spacing w:val="20"/>
          <w:sz w:val="24"/>
          <w:szCs w:val="24"/>
        </w:rPr>
        <w:noBreakHyphen/>
        <w:t>cost wellbeing sessions</w:t>
      </w:r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 </w:t>
      </w:r>
      <w:r w:rsidR="00780FE6">
        <w:rPr>
          <w:rFonts w:ascii="Tenorite" w:hAnsi="Tenorite"/>
          <w:bCs/>
          <w:color w:val="000000" w:themeColor="text1"/>
          <w:spacing w:val="20"/>
          <w:sz w:val="24"/>
          <w:szCs w:val="24"/>
        </w:rPr>
        <w:t>including</w:t>
      </w:r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 pickleball, women’s wellbeing yoga, gentle fit, Nordic </w:t>
      </w:r>
      <w:r w:rsidR="0098696A">
        <w:rPr>
          <w:rFonts w:ascii="Tenorite" w:hAnsi="Tenorite"/>
          <w:bCs/>
          <w:color w:val="000000" w:themeColor="text1"/>
          <w:spacing w:val="20"/>
          <w:sz w:val="24"/>
          <w:szCs w:val="24"/>
        </w:rPr>
        <w:t>w</w:t>
      </w:r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alking and </w:t>
      </w:r>
      <w:r w:rsidR="0098696A">
        <w:rPr>
          <w:rFonts w:ascii="Tenorite" w:hAnsi="Tenorite"/>
          <w:bCs/>
          <w:color w:val="000000" w:themeColor="text1"/>
          <w:spacing w:val="20"/>
          <w:sz w:val="24"/>
          <w:szCs w:val="24"/>
        </w:rPr>
        <w:t>p</w:t>
      </w:r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ainting the </w:t>
      </w:r>
      <w:r w:rsidR="0098696A">
        <w:rPr>
          <w:rFonts w:ascii="Tenorite" w:hAnsi="Tenorite"/>
          <w:bCs/>
          <w:color w:val="000000" w:themeColor="text1"/>
          <w:spacing w:val="20"/>
          <w:sz w:val="24"/>
          <w:szCs w:val="24"/>
        </w:rPr>
        <w:t>r</w:t>
      </w:r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>ainbow Tai Chi to address health inequalities.</w:t>
      </w:r>
    </w:p>
    <w:p w14:paraId="37B829A2" w14:textId="2BE61BA3" w:rsidR="00297D05" w:rsidRPr="00297D05" w:rsidRDefault="00297D05" w:rsidP="00D52B1B">
      <w:pPr>
        <w:numPr>
          <w:ilvl w:val="0"/>
          <w:numId w:val="12"/>
        </w:numPr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</w:rPr>
      </w:pPr>
      <w:r w:rsidRPr="00297D05">
        <w:rPr>
          <w:rFonts w:ascii="Tenorite" w:hAnsi="Tenorite"/>
          <w:b/>
          <w:bCs/>
          <w:color w:val="000000" w:themeColor="text1"/>
          <w:spacing w:val="20"/>
          <w:sz w:val="24"/>
          <w:szCs w:val="24"/>
        </w:rPr>
        <w:t>US Girls</w:t>
      </w:r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 programme encouraging girls and young women (</w:t>
      </w:r>
      <w:r w:rsidR="0098696A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ages </w:t>
      </w:r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>8–25) to be active, including the US Girls Rocks Festival.</w:t>
      </w:r>
    </w:p>
    <w:p w14:paraId="2F21F788" w14:textId="77777777" w:rsidR="00297D05" w:rsidRPr="00297D05" w:rsidRDefault="00297D05" w:rsidP="00D52B1B">
      <w:pPr>
        <w:numPr>
          <w:ilvl w:val="0"/>
          <w:numId w:val="12"/>
        </w:numPr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</w:rPr>
      </w:pPr>
      <w:r w:rsidRPr="00297D05">
        <w:rPr>
          <w:rFonts w:ascii="Tenorite" w:hAnsi="Tenorite"/>
          <w:b/>
          <w:bCs/>
          <w:color w:val="000000" w:themeColor="text1"/>
          <w:spacing w:val="20"/>
          <w:sz w:val="24"/>
          <w:szCs w:val="24"/>
        </w:rPr>
        <w:t>Golden Lives</w:t>
      </w:r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 pilot providing activity sessions in residential homes to reduce isolation and prevent falls.</w:t>
      </w:r>
    </w:p>
    <w:p w14:paraId="4521E16A" w14:textId="77777777" w:rsidR="00297D05" w:rsidRPr="00297D05" w:rsidRDefault="00297D05" w:rsidP="00D52B1B">
      <w:pPr>
        <w:numPr>
          <w:ilvl w:val="0"/>
          <w:numId w:val="12"/>
        </w:numPr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</w:rPr>
      </w:pPr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Continued growth of the </w:t>
      </w:r>
      <w:r w:rsidRPr="00297D05">
        <w:rPr>
          <w:rFonts w:ascii="Tenorite" w:hAnsi="Tenorite"/>
          <w:b/>
          <w:bCs/>
          <w:color w:val="000000" w:themeColor="text1"/>
          <w:spacing w:val="20"/>
          <w:sz w:val="24"/>
          <w:szCs w:val="24"/>
        </w:rPr>
        <w:t>Active Lichfield referral pathway</w:t>
      </w:r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>, working closely with health professionals.</w:t>
      </w:r>
    </w:p>
    <w:p w14:paraId="3FD18483" w14:textId="77777777" w:rsidR="00297D05" w:rsidRPr="00297D05" w:rsidRDefault="00297D05" w:rsidP="00D52B1B">
      <w:pPr>
        <w:numPr>
          <w:ilvl w:val="0"/>
          <w:numId w:val="12"/>
        </w:numPr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</w:rPr>
      </w:pPr>
      <w:r w:rsidRPr="00297D05">
        <w:rPr>
          <w:rFonts w:ascii="Tenorite" w:hAnsi="Tenorite"/>
          <w:b/>
          <w:bCs/>
          <w:color w:val="000000" w:themeColor="text1"/>
          <w:spacing w:val="20"/>
          <w:sz w:val="24"/>
          <w:szCs w:val="24"/>
        </w:rPr>
        <w:t>Disability multi-sports</w:t>
      </w:r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 sessions (ages 5–18).</w:t>
      </w:r>
    </w:p>
    <w:p w14:paraId="63D569BC" w14:textId="77777777" w:rsidR="00297D05" w:rsidRPr="00297D05" w:rsidRDefault="00297D05" w:rsidP="00D52B1B">
      <w:pPr>
        <w:numPr>
          <w:ilvl w:val="0"/>
          <w:numId w:val="12"/>
        </w:numPr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</w:rPr>
      </w:pPr>
      <w:r w:rsidRPr="00297D05">
        <w:rPr>
          <w:rFonts w:ascii="Tenorite" w:hAnsi="Tenorite"/>
          <w:b/>
          <w:bCs/>
          <w:color w:val="000000" w:themeColor="text1"/>
          <w:spacing w:val="20"/>
          <w:sz w:val="24"/>
          <w:szCs w:val="24"/>
        </w:rPr>
        <w:t>Community Games</w:t>
      </w:r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 promoting physical activity, physical literacy and wellbeing.</w:t>
      </w:r>
    </w:p>
    <w:p w14:paraId="0D462A77" w14:textId="77777777" w:rsidR="00297D05" w:rsidRPr="00297D05" w:rsidRDefault="00297D05" w:rsidP="00D52B1B">
      <w:pPr>
        <w:numPr>
          <w:ilvl w:val="0"/>
          <w:numId w:val="12"/>
        </w:numPr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</w:rPr>
      </w:pPr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Bespoke sessions for </w:t>
      </w:r>
      <w:r w:rsidRPr="00297D05">
        <w:rPr>
          <w:rFonts w:ascii="Tenorite" w:hAnsi="Tenorite"/>
          <w:b/>
          <w:bCs/>
          <w:color w:val="000000" w:themeColor="text1"/>
          <w:spacing w:val="20"/>
          <w:sz w:val="24"/>
          <w:szCs w:val="24"/>
        </w:rPr>
        <w:t>young carers and community groups</w:t>
      </w:r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>.</w:t>
      </w:r>
    </w:p>
    <w:p w14:paraId="57D7D08D" w14:textId="77777777" w:rsidR="00297D05" w:rsidRPr="00297D05" w:rsidRDefault="00297D05" w:rsidP="00D52B1B">
      <w:pPr>
        <w:numPr>
          <w:ilvl w:val="0"/>
          <w:numId w:val="12"/>
        </w:numPr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</w:rPr>
      </w:pPr>
      <w:proofErr w:type="gramStart"/>
      <w:r w:rsidRPr="00297D05">
        <w:rPr>
          <w:rFonts w:ascii="Tenorite" w:hAnsi="Tenorite"/>
          <w:b/>
          <w:bCs/>
          <w:color w:val="000000" w:themeColor="text1"/>
          <w:spacing w:val="20"/>
          <w:sz w:val="24"/>
          <w:szCs w:val="24"/>
        </w:rPr>
        <w:t>Hello Velo</w:t>
      </w:r>
      <w:proofErr w:type="gramEnd"/>
      <w:r w:rsidRPr="00297D05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 accessible cycling events with adapted bikes.</w:t>
      </w:r>
    </w:p>
    <w:p w14:paraId="188372C6" w14:textId="77777777" w:rsidR="008C6DCD" w:rsidRDefault="008C6DCD" w:rsidP="00B06EE6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bookmarkStart w:id="7" w:name="_Toc130291505"/>
      <w:bookmarkStart w:id="8" w:name="_Toc131064016"/>
      <w:bookmarkStart w:id="9" w:name="_Toc131064064"/>
      <w:bookmarkStart w:id="10" w:name="_Toc131064236"/>
      <w:bookmarkStart w:id="11" w:name="_Toc161321104"/>
      <w:bookmarkStart w:id="12" w:name="_Toc161653338"/>
    </w:p>
    <w:p w14:paraId="02DE0373" w14:textId="7DFA718C" w:rsidR="00AB51BA" w:rsidRPr="0027307E" w:rsidRDefault="00AB51BA" w:rsidP="00B06EE6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Building </w:t>
      </w:r>
      <w:r w:rsidR="0098696A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c</w:t>
      </w:r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ontrol</w:t>
      </w:r>
      <w:bookmarkEnd w:id="7"/>
      <w:bookmarkEnd w:id="8"/>
      <w:bookmarkEnd w:id="9"/>
      <w:bookmarkEnd w:id="10"/>
      <w:bookmarkEnd w:id="11"/>
      <w:bookmarkEnd w:id="12"/>
    </w:p>
    <w:p w14:paraId="08FE2C86" w14:textId="77777777" w:rsidR="00DF505B" w:rsidRPr="00B203CD" w:rsidRDefault="003552A3" w:rsidP="00B203CD">
      <w:pPr>
        <w:pStyle w:val="Heading2"/>
        <w:spacing w:before="0"/>
        <w:rPr>
          <w:rFonts w:ascii="Tenorite" w:hAnsi="Tenorite" w:cstheme="minorHAnsi"/>
          <w:color w:val="auto"/>
          <w:spacing w:val="20"/>
          <w:sz w:val="24"/>
          <w:szCs w:val="24"/>
        </w:rPr>
      </w:pPr>
      <w:r w:rsidRPr="00B203CD">
        <w:rPr>
          <w:rFonts w:ascii="Tenorite" w:hAnsi="Tenorite" w:cstheme="minorHAnsi"/>
          <w:color w:val="auto"/>
          <w:spacing w:val="20"/>
          <w:sz w:val="24"/>
          <w:szCs w:val="24"/>
        </w:rPr>
        <w:t xml:space="preserve">We continued to enforce building regulations where we are the regulator, to ensure the built environment is accessible and can be used by the whole community, </w:t>
      </w:r>
      <w:r w:rsidR="00B16E0F" w:rsidRPr="00B203CD">
        <w:rPr>
          <w:rFonts w:ascii="Tenorite" w:hAnsi="Tenorite" w:cstheme="minorHAnsi"/>
          <w:color w:val="auto"/>
          <w:spacing w:val="20"/>
          <w:sz w:val="24"/>
          <w:szCs w:val="24"/>
        </w:rPr>
        <w:t>particularly</w:t>
      </w:r>
      <w:r w:rsidRPr="00B203CD">
        <w:rPr>
          <w:rFonts w:ascii="Tenorite" w:hAnsi="Tenorite" w:cstheme="minorHAnsi"/>
          <w:color w:val="auto"/>
          <w:spacing w:val="20"/>
          <w:sz w:val="24"/>
          <w:szCs w:val="24"/>
        </w:rPr>
        <w:t xml:space="preserve"> people with a </w:t>
      </w:r>
      <w:r w:rsidR="00B16E0F" w:rsidRPr="00B203CD">
        <w:rPr>
          <w:rFonts w:ascii="Tenorite" w:hAnsi="Tenorite" w:cstheme="minorHAnsi"/>
          <w:color w:val="auto"/>
          <w:spacing w:val="20"/>
          <w:sz w:val="24"/>
          <w:szCs w:val="24"/>
        </w:rPr>
        <w:t xml:space="preserve">physical </w:t>
      </w:r>
      <w:r w:rsidRPr="00B203CD">
        <w:rPr>
          <w:rFonts w:ascii="Tenorite" w:hAnsi="Tenorite" w:cstheme="minorHAnsi"/>
          <w:color w:val="auto"/>
          <w:spacing w:val="20"/>
          <w:sz w:val="24"/>
          <w:szCs w:val="24"/>
        </w:rPr>
        <w:t>disability.</w:t>
      </w:r>
      <w:r w:rsidR="0045588E" w:rsidRPr="00B203CD">
        <w:rPr>
          <w:rFonts w:ascii="Tenorite" w:hAnsi="Tenorite" w:cstheme="minorHAnsi"/>
          <w:color w:val="auto"/>
          <w:spacing w:val="20"/>
          <w:sz w:val="24"/>
          <w:szCs w:val="24"/>
        </w:rPr>
        <w:t xml:space="preserve"> </w:t>
      </w:r>
    </w:p>
    <w:p w14:paraId="332B2658" w14:textId="4ECF6EA2" w:rsidR="009634EF" w:rsidRPr="00B203CD" w:rsidRDefault="009634EF" w:rsidP="00AD789D">
      <w:pPr>
        <w:pStyle w:val="paragraph"/>
        <w:textAlignment w:val="baseline"/>
        <w:rPr>
          <w:rFonts w:ascii="Tenorite" w:hAnsi="Tenorite" w:cstheme="minorHAnsi"/>
          <w:spacing w:val="20"/>
        </w:rPr>
      </w:pPr>
      <w:r w:rsidRPr="00B203CD">
        <w:rPr>
          <w:rFonts w:ascii="Tenorite" w:hAnsi="Tenorite" w:cstheme="minorHAnsi"/>
          <w:spacing w:val="20"/>
        </w:rPr>
        <w:t xml:space="preserve">We also offer an exemption from paying fees for disabled people who are adapting their property to better suit their needs. </w:t>
      </w:r>
    </w:p>
    <w:p w14:paraId="196ABC63" w14:textId="77777777" w:rsidR="009634EF" w:rsidRPr="007C6373" w:rsidRDefault="009634EF" w:rsidP="009634EF">
      <w:pPr>
        <w:autoSpaceDE w:val="0"/>
        <w:autoSpaceDN w:val="0"/>
        <w:rPr>
          <w:rFonts w:ascii="Tenorite" w:hAnsi="Tenorite" w:cstheme="minorHAnsi"/>
          <w:spacing w:val="20"/>
          <w:sz w:val="24"/>
          <w:szCs w:val="24"/>
        </w:rPr>
      </w:pPr>
      <w:r w:rsidRPr="007C6373">
        <w:rPr>
          <w:rFonts w:ascii="Tenorite" w:hAnsi="Tenorite" w:cstheme="minorHAnsi"/>
          <w:spacing w:val="20"/>
          <w:sz w:val="24"/>
          <w:szCs w:val="24"/>
          <w:lang w:val="en-US"/>
        </w:rPr>
        <w:lastRenderedPageBreak/>
        <w:t xml:space="preserve">Find out more at </w:t>
      </w:r>
      <w:hyperlink r:id="rId12" w:history="1">
        <w:r w:rsidRPr="007C6373">
          <w:rPr>
            <w:rStyle w:val="Hyperlink"/>
            <w:rFonts w:ascii="Tenorite" w:hAnsi="Tenorite" w:cstheme="minorHAnsi"/>
            <w:spacing w:val="20"/>
            <w:sz w:val="24"/>
            <w:szCs w:val="24"/>
            <w:lang w:val="en-US"/>
          </w:rPr>
          <w:t>www.centralbc.org.uk</w:t>
        </w:r>
      </w:hyperlink>
    </w:p>
    <w:p w14:paraId="36A6B723" w14:textId="21684C2A" w:rsidR="00DE562D" w:rsidRPr="0027307E" w:rsidRDefault="00DE562D" w:rsidP="00BC61B4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bookmarkStart w:id="13" w:name="_Toc161321105"/>
      <w:bookmarkStart w:id="14" w:name="_Toc161653339"/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Car </w:t>
      </w:r>
      <w:r w:rsidR="0098696A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p</w:t>
      </w:r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arking</w:t>
      </w:r>
      <w:r w:rsidR="00A54C78"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 </w:t>
      </w:r>
      <w:bookmarkEnd w:id="13"/>
      <w:bookmarkEnd w:id="14"/>
    </w:p>
    <w:p w14:paraId="413FB3AF" w14:textId="556B57F5" w:rsidR="009742C7" w:rsidRDefault="00BB5792" w:rsidP="00E00EB2">
      <w:pPr>
        <w:pStyle w:val="Heading2"/>
        <w:spacing w:before="0"/>
        <w:rPr>
          <w:rFonts w:ascii="Tenorite" w:hAnsi="Tenorite" w:cstheme="minorHAnsi"/>
          <w:color w:val="auto"/>
          <w:spacing w:val="20"/>
          <w:sz w:val="24"/>
          <w:szCs w:val="24"/>
        </w:rPr>
      </w:pPr>
      <w:r w:rsidRPr="00E00EB2">
        <w:rPr>
          <w:rFonts w:ascii="Tenorite" w:hAnsi="Tenorite" w:cstheme="minorHAnsi"/>
          <w:color w:val="auto"/>
          <w:spacing w:val="20"/>
          <w:sz w:val="24"/>
          <w:szCs w:val="24"/>
        </w:rPr>
        <w:t>There</w:t>
      </w:r>
      <w:r w:rsidR="0019203C" w:rsidRPr="00E00EB2">
        <w:rPr>
          <w:rFonts w:ascii="Tenorite" w:hAnsi="Tenorite" w:cstheme="minorHAnsi"/>
          <w:color w:val="auto"/>
          <w:spacing w:val="20"/>
          <w:sz w:val="24"/>
          <w:szCs w:val="24"/>
        </w:rPr>
        <w:t xml:space="preserve"> </w:t>
      </w:r>
      <w:r w:rsidR="009742C7" w:rsidRPr="00E00EB2">
        <w:rPr>
          <w:rFonts w:ascii="Tenorite" w:hAnsi="Tenorite" w:cstheme="minorHAnsi"/>
          <w:color w:val="auto"/>
          <w:spacing w:val="20"/>
          <w:sz w:val="24"/>
          <w:szCs w:val="24"/>
        </w:rPr>
        <w:t>are</w:t>
      </w:r>
      <w:r w:rsidR="000C5B7B" w:rsidRPr="00E00EB2">
        <w:rPr>
          <w:rFonts w:ascii="Tenorite" w:hAnsi="Tenorite" w:cstheme="minorHAnsi"/>
          <w:color w:val="auto"/>
          <w:spacing w:val="20"/>
          <w:sz w:val="24"/>
          <w:szCs w:val="24"/>
        </w:rPr>
        <w:t xml:space="preserve"> disabled car parking spaces in m</w:t>
      </w:r>
      <w:r w:rsidR="0019203C" w:rsidRPr="00E00EB2">
        <w:rPr>
          <w:rFonts w:ascii="Tenorite" w:hAnsi="Tenorite" w:cstheme="minorHAnsi"/>
          <w:color w:val="auto"/>
          <w:spacing w:val="20"/>
          <w:sz w:val="24"/>
          <w:szCs w:val="24"/>
        </w:rPr>
        <w:t>any</w:t>
      </w:r>
      <w:r w:rsidR="000C5B7B" w:rsidRPr="00E00EB2">
        <w:rPr>
          <w:rFonts w:ascii="Tenorite" w:hAnsi="Tenorite" w:cstheme="minorHAnsi"/>
          <w:color w:val="auto"/>
          <w:spacing w:val="20"/>
          <w:sz w:val="24"/>
          <w:szCs w:val="24"/>
        </w:rPr>
        <w:t xml:space="preserve"> of our council-owned car </w:t>
      </w:r>
      <w:r w:rsidR="000B4371" w:rsidRPr="00E00EB2">
        <w:rPr>
          <w:rFonts w:ascii="Tenorite" w:hAnsi="Tenorite" w:cstheme="minorHAnsi"/>
          <w:color w:val="auto"/>
          <w:spacing w:val="20"/>
          <w:sz w:val="24"/>
          <w:szCs w:val="24"/>
        </w:rPr>
        <w:t>parks. The</w:t>
      </w:r>
      <w:r w:rsidR="000C5B7B" w:rsidRPr="00E00EB2">
        <w:rPr>
          <w:rFonts w:ascii="Tenorite" w:hAnsi="Tenorite" w:cstheme="minorHAnsi"/>
          <w:color w:val="auto"/>
          <w:spacing w:val="20"/>
          <w:sz w:val="24"/>
          <w:szCs w:val="24"/>
        </w:rPr>
        <w:t xml:space="preserve"> Friary multi-storey, Bird Street and Lombard </w:t>
      </w:r>
      <w:proofErr w:type="gramStart"/>
      <w:r w:rsidR="000C5B7B" w:rsidRPr="00E00EB2">
        <w:rPr>
          <w:rFonts w:ascii="Tenorite" w:hAnsi="Tenorite" w:cstheme="minorHAnsi"/>
          <w:color w:val="auto"/>
          <w:spacing w:val="20"/>
          <w:sz w:val="24"/>
          <w:szCs w:val="24"/>
        </w:rPr>
        <w:t>Street car</w:t>
      </w:r>
      <w:proofErr w:type="gramEnd"/>
      <w:r w:rsidR="000C5B7B" w:rsidRPr="00E00EB2">
        <w:rPr>
          <w:rFonts w:ascii="Tenorite" w:hAnsi="Tenorite" w:cstheme="minorHAnsi"/>
          <w:color w:val="auto"/>
          <w:spacing w:val="20"/>
          <w:sz w:val="24"/>
          <w:szCs w:val="24"/>
        </w:rPr>
        <w:t xml:space="preserve"> parks are the most accessible due to the number of disabled spaces and their </w:t>
      </w:r>
      <w:r w:rsidR="00236D8E" w:rsidRPr="00E00EB2">
        <w:rPr>
          <w:rFonts w:ascii="Tenorite" w:hAnsi="Tenorite" w:cstheme="minorHAnsi"/>
          <w:color w:val="auto"/>
          <w:spacing w:val="20"/>
          <w:sz w:val="24"/>
          <w:szCs w:val="24"/>
        </w:rPr>
        <w:t>proximity</w:t>
      </w:r>
      <w:r w:rsidR="000C5B7B" w:rsidRPr="00E00EB2">
        <w:rPr>
          <w:rFonts w:ascii="Tenorite" w:hAnsi="Tenorite" w:cstheme="minorHAnsi"/>
          <w:color w:val="auto"/>
          <w:spacing w:val="20"/>
          <w:sz w:val="24"/>
          <w:szCs w:val="24"/>
        </w:rPr>
        <w:t xml:space="preserve"> to the city centre.</w:t>
      </w:r>
      <w:r w:rsidR="001B09D8" w:rsidRPr="00E00EB2">
        <w:rPr>
          <w:rFonts w:ascii="Tenorite" w:hAnsi="Tenorite" w:cstheme="minorHAnsi"/>
          <w:color w:val="auto"/>
          <w:spacing w:val="20"/>
          <w:sz w:val="24"/>
          <w:szCs w:val="24"/>
        </w:rPr>
        <w:t xml:space="preserve"> </w:t>
      </w:r>
    </w:p>
    <w:p w14:paraId="2534AFC4" w14:textId="77777777" w:rsidR="003C798A" w:rsidRPr="003C798A" w:rsidRDefault="003C798A" w:rsidP="003C798A">
      <w:pPr>
        <w:rPr>
          <w:sz w:val="18"/>
          <w:szCs w:val="18"/>
        </w:rPr>
      </w:pPr>
    </w:p>
    <w:p w14:paraId="651A05E2" w14:textId="268533FC" w:rsidR="008B2701" w:rsidRDefault="008B2701" w:rsidP="001B09D8">
      <w:pPr>
        <w:pStyle w:val="Heading2"/>
        <w:spacing w:before="0"/>
        <w:rPr>
          <w:rFonts w:ascii="Tenorite" w:hAnsi="Tenorite" w:cstheme="minorHAnsi"/>
          <w:color w:val="auto"/>
          <w:spacing w:val="20"/>
          <w:sz w:val="24"/>
          <w:szCs w:val="24"/>
        </w:rPr>
      </w:pPr>
      <w:r w:rsidRPr="00E00EB2">
        <w:rPr>
          <w:rFonts w:ascii="Tenorite" w:hAnsi="Tenorite" w:cstheme="minorHAnsi"/>
          <w:color w:val="auto"/>
          <w:spacing w:val="20"/>
          <w:sz w:val="24"/>
          <w:szCs w:val="24"/>
        </w:rPr>
        <w:t>Blue Badge holders can park for free in all council-owned car parks, including non</w:t>
      </w:r>
      <w:r w:rsidRPr="00E00EB2">
        <w:rPr>
          <w:rFonts w:ascii="Tenorite" w:hAnsi="Tenorite" w:cstheme="minorHAnsi"/>
          <w:color w:val="auto"/>
          <w:spacing w:val="20"/>
          <w:sz w:val="24"/>
          <w:szCs w:val="24"/>
        </w:rPr>
        <w:noBreakHyphen/>
        <w:t>disabled bays.</w:t>
      </w:r>
    </w:p>
    <w:p w14:paraId="764AECC6" w14:textId="77777777" w:rsidR="00E00EB2" w:rsidRPr="003C798A" w:rsidRDefault="00E00EB2" w:rsidP="00E00EB2">
      <w:pPr>
        <w:pStyle w:val="Heading2"/>
        <w:spacing w:before="0"/>
        <w:rPr>
          <w:rFonts w:ascii="Tenorite" w:hAnsi="Tenorite" w:cstheme="minorHAnsi"/>
          <w:color w:val="auto"/>
          <w:spacing w:val="20"/>
          <w:sz w:val="18"/>
          <w:szCs w:val="18"/>
        </w:rPr>
      </w:pPr>
    </w:p>
    <w:p w14:paraId="1E98DF47" w14:textId="589979BF" w:rsidR="00FE36D4" w:rsidRDefault="000C5B7B" w:rsidP="00E00EB2">
      <w:pPr>
        <w:pStyle w:val="Heading2"/>
        <w:spacing w:before="0"/>
        <w:rPr>
          <w:rFonts w:ascii="Tenorite" w:hAnsi="Tenorite" w:cstheme="minorHAnsi"/>
          <w:color w:val="auto"/>
          <w:spacing w:val="20"/>
          <w:sz w:val="24"/>
          <w:szCs w:val="24"/>
        </w:rPr>
      </w:pPr>
      <w:r w:rsidRPr="00E00EB2">
        <w:rPr>
          <w:rFonts w:ascii="Tenorite" w:hAnsi="Tenorite" w:cstheme="minorHAnsi"/>
          <w:color w:val="auto"/>
          <w:spacing w:val="20"/>
          <w:sz w:val="24"/>
          <w:szCs w:val="24"/>
        </w:rPr>
        <w:t xml:space="preserve">We also provide Changing </w:t>
      </w:r>
      <w:r w:rsidR="0098696A">
        <w:rPr>
          <w:rFonts w:ascii="Tenorite" w:hAnsi="Tenorite" w:cstheme="minorHAnsi"/>
          <w:color w:val="auto"/>
          <w:spacing w:val="20"/>
          <w:sz w:val="24"/>
          <w:szCs w:val="24"/>
        </w:rPr>
        <w:t>Pl</w:t>
      </w:r>
      <w:r w:rsidRPr="00E00EB2">
        <w:rPr>
          <w:rFonts w:ascii="Tenorite" w:hAnsi="Tenorite" w:cstheme="minorHAnsi"/>
          <w:color w:val="auto"/>
          <w:spacing w:val="20"/>
          <w:sz w:val="24"/>
          <w:szCs w:val="24"/>
        </w:rPr>
        <w:t xml:space="preserve">aces </w:t>
      </w:r>
      <w:r w:rsidR="005F14B8" w:rsidRPr="00E00EB2">
        <w:rPr>
          <w:rFonts w:ascii="Tenorite" w:hAnsi="Tenorite" w:cstheme="minorHAnsi"/>
          <w:color w:val="auto"/>
          <w:spacing w:val="20"/>
          <w:sz w:val="24"/>
          <w:szCs w:val="24"/>
        </w:rPr>
        <w:t>facilit</w:t>
      </w:r>
      <w:r w:rsidR="00372044" w:rsidRPr="00E00EB2">
        <w:rPr>
          <w:rFonts w:ascii="Tenorite" w:hAnsi="Tenorite" w:cstheme="minorHAnsi"/>
          <w:color w:val="auto"/>
          <w:spacing w:val="20"/>
          <w:sz w:val="24"/>
          <w:szCs w:val="24"/>
        </w:rPr>
        <w:t>ies</w:t>
      </w:r>
      <w:r w:rsidRPr="00E00EB2">
        <w:rPr>
          <w:rFonts w:ascii="Tenorite" w:hAnsi="Tenorite" w:cstheme="minorHAnsi"/>
          <w:color w:val="auto"/>
          <w:spacing w:val="20"/>
          <w:sz w:val="24"/>
          <w:szCs w:val="24"/>
        </w:rPr>
        <w:t xml:space="preserve"> in our Friary car park in and Swan Road toilet</w:t>
      </w:r>
      <w:r w:rsidR="00791A97" w:rsidRPr="00E00EB2">
        <w:rPr>
          <w:rFonts w:ascii="Tenorite" w:hAnsi="Tenorite" w:cstheme="minorHAnsi"/>
          <w:color w:val="auto"/>
          <w:spacing w:val="20"/>
          <w:sz w:val="24"/>
          <w:szCs w:val="24"/>
        </w:rPr>
        <w:t>s.</w:t>
      </w:r>
    </w:p>
    <w:p w14:paraId="53853803" w14:textId="77777777" w:rsidR="003C798A" w:rsidRPr="003C798A" w:rsidRDefault="003C798A" w:rsidP="003C798A"/>
    <w:p w14:paraId="37336F39" w14:textId="126A8977" w:rsidR="00C13733" w:rsidRDefault="00C13733" w:rsidP="0027307E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Communications, </w:t>
      </w:r>
      <w:r w:rsidR="0098696A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m</w:t>
      </w:r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arketing and </w:t>
      </w:r>
      <w:r w:rsidR="0098696A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e</w:t>
      </w:r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ngagement</w:t>
      </w:r>
    </w:p>
    <w:p w14:paraId="240585B4" w14:textId="77777777" w:rsidR="008C6DCD" w:rsidRDefault="00C13733" w:rsidP="00D52B1B">
      <w:pPr>
        <w:pStyle w:val="Heading2"/>
        <w:numPr>
          <w:ilvl w:val="0"/>
          <w:numId w:val="13"/>
        </w:numPr>
        <w:spacing w:before="0"/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0B4371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We continued to make council information more accessible and inclusive by using plain English, reducing jargon and providing clear, digital-first content across our website, social media and resident communications.</w:t>
      </w:r>
    </w:p>
    <w:p w14:paraId="66748C66" w14:textId="77777777" w:rsidR="008C6DCD" w:rsidRDefault="00C13733" w:rsidP="00D52B1B">
      <w:pPr>
        <w:pStyle w:val="Heading2"/>
        <w:numPr>
          <w:ilvl w:val="0"/>
          <w:numId w:val="13"/>
        </w:numPr>
        <w:spacing w:before="0"/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We ensured key consultations and service changes were supported by a range of engagement methods, including online, in-person and paper options</w:t>
      </w:r>
      <w:r w:rsidR="0032578A" w:rsidRP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.</w:t>
      </w:r>
      <w:r w:rsidRP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</w:t>
      </w:r>
    </w:p>
    <w:p w14:paraId="00939E20" w14:textId="77777777" w:rsidR="008C6DCD" w:rsidRDefault="00C13733" w:rsidP="00D52B1B">
      <w:pPr>
        <w:pStyle w:val="Heading2"/>
        <w:numPr>
          <w:ilvl w:val="0"/>
          <w:numId w:val="13"/>
        </w:numPr>
        <w:spacing w:before="0"/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We worked with partners and community groups to amplify local voices and promote opportunities for under-represented groups to participate in council initiatives and events.</w:t>
      </w:r>
    </w:p>
    <w:p w14:paraId="442CE68F" w14:textId="1C28519B" w:rsidR="008C6DCD" w:rsidRDefault="00C13733" w:rsidP="00D52B1B">
      <w:pPr>
        <w:pStyle w:val="Heading2"/>
        <w:numPr>
          <w:ilvl w:val="0"/>
          <w:numId w:val="13"/>
        </w:numPr>
        <w:spacing w:before="0"/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We improved </w:t>
      </w:r>
      <w:r w:rsidR="00762409" w:rsidRP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web accessibility, including captioned video</w:t>
      </w:r>
      <w:r w:rsidR="0098696A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s</w:t>
      </w:r>
      <w:r w:rsidR="00762409" w:rsidRP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and screen</w:t>
      </w:r>
      <w:r w:rsidR="00762409" w:rsidRP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noBreakHyphen/>
        <w:t>reader friendly design.</w:t>
      </w:r>
    </w:p>
    <w:p w14:paraId="170E263D" w14:textId="75C5E69C" w:rsidR="00762409" w:rsidRPr="008C6DCD" w:rsidRDefault="00762409" w:rsidP="00D52B1B">
      <w:pPr>
        <w:pStyle w:val="Heading2"/>
        <w:numPr>
          <w:ilvl w:val="0"/>
          <w:numId w:val="13"/>
        </w:numPr>
        <w:spacing w:before="0"/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Promoted apprenticeships and early careers to widen opportunities.</w:t>
      </w:r>
    </w:p>
    <w:p w14:paraId="6D015390" w14:textId="77777777" w:rsidR="008C6DCD" w:rsidRDefault="008C6DCD" w:rsidP="00B06EE6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bookmarkStart w:id="15" w:name="_Toc130291507"/>
      <w:bookmarkStart w:id="16" w:name="_Toc131064018"/>
      <w:bookmarkStart w:id="17" w:name="_Toc131064066"/>
      <w:bookmarkStart w:id="18" w:name="_Toc131064238"/>
      <w:bookmarkStart w:id="19" w:name="_Toc161321106"/>
      <w:bookmarkStart w:id="20" w:name="_Toc161653340"/>
      <w:bookmarkStart w:id="21" w:name="_Hlk157087378"/>
      <w:bookmarkStart w:id="22" w:name="_Hlk157087305"/>
      <w:bookmarkStart w:id="23" w:name="_Hlk157087342"/>
    </w:p>
    <w:p w14:paraId="6A3C60E8" w14:textId="196C5B90" w:rsidR="00AB51BA" w:rsidRPr="0027307E" w:rsidRDefault="00AB51BA" w:rsidP="00B06EE6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Community Infrastructure Levy </w:t>
      </w:r>
      <w:r w:rsidR="00DA3B91"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(CIL) </w:t>
      </w:r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and Section 106</w:t>
      </w:r>
      <w:r w:rsidR="00DA3B91"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 (s106)</w:t>
      </w:r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 </w:t>
      </w:r>
      <w:r w:rsidR="00DA3B91"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a</w:t>
      </w:r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greements</w:t>
      </w:r>
      <w:bookmarkEnd w:id="15"/>
      <w:bookmarkEnd w:id="16"/>
      <w:bookmarkEnd w:id="17"/>
      <w:bookmarkEnd w:id="18"/>
      <w:bookmarkEnd w:id="19"/>
      <w:bookmarkEnd w:id="20"/>
    </w:p>
    <w:p w14:paraId="6C57503A" w14:textId="77777777" w:rsidR="005C39F9" w:rsidRDefault="00551C25" w:rsidP="005C39F9">
      <w:pPr>
        <w:pStyle w:val="Heading2"/>
        <w:spacing w:before="0"/>
        <w:rPr>
          <w:rFonts w:ascii="Tenorite" w:eastAsiaTheme="minorHAnsi" w:hAnsi="Tenorite" w:cstheme="minorHAnsi"/>
          <w:color w:val="auto"/>
          <w:spacing w:val="20"/>
          <w:sz w:val="24"/>
          <w:szCs w:val="24"/>
          <w:lang w:eastAsia="en-GB"/>
        </w:rPr>
      </w:pPr>
      <w:r w:rsidRPr="008F73BA">
        <w:rPr>
          <w:rFonts w:ascii="Tenorite" w:eastAsiaTheme="minorHAnsi" w:hAnsi="Tenorite" w:cstheme="minorHAnsi"/>
          <w:color w:val="auto"/>
          <w:spacing w:val="20"/>
          <w:sz w:val="24"/>
          <w:szCs w:val="24"/>
          <w:lang w:eastAsia="en-GB"/>
        </w:rPr>
        <w:t>We work with developers to secure contributions towards community improvements and infrastructure.</w:t>
      </w:r>
      <w:r w:rsidR="00534988">
        <w:rPr>
          <w:rFonts w:ascii="Tenorite" w:eastAsiaTheme="minorHAnsi" w:hAnsi="Tenorite" w:cstheme="minorHAnsi"/>
          <w:color w:val="auto"/>
          <w:spacing w:val="20"/>
          <w:sz w:val="24"/>
          <w:szCs w:val="24"/>
          <w:lang w:eastAsia="en-GB"/>
        </w:rPr>
        <w:t xml:space="preserve"> Funded projects included:</w:t>
      </w:r>
    </w:p>
    <w:p w14:paraId="70EEE295" w14:textId="3CC2A90A" w:rsidR="00551C25" w:rsidRPr="006B1DE6" w:rsidRDefault="006D37B9" w:rsidP="006B1DE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</w:rPr>
      </w:pPr>
      <w:r w:rsidRPr="006B1DE6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£250K of S106 funding allocated to the </w:t>
      </w:r>
      <w:proofErr w:type="spellStart"/>
      <w:r w:rsidRPr="006B1DE6">
        <w:rPr>
          <w:rFonts w:ascii="Tenorite" w:hAnsi="Tenorite"/>
          <w:bCs/>
          <w:color w:val="000000" w:themeColor="text1"/>
          <w:spacing w:val="20"/>
          <w:sz w:val="24"/>
          <w:szCs w:val="24"/>
        </w:rPr>
        <w:t>Streethay</w:t>
      </w:r>
      <w:proofErr w:type="spellEnd"/>
      <w:r w:rsidRPr="006B1DE6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 Community Centre build.</w:t>
      </w:r>
    </w:p>
    <w:p w14:paraId="7651858F" w14:textId="77777777" w:rsidR="006B1DE6" w:rsidRPr="006B1DE6" w:rsidRDefault="00F255A0" w:rsidP="006B1DE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</w:rPr>
      </w:pPr>
      <w:r w:rsidRPr="006B1DE6">
        <w:rPr>
          <w:rFonts w:ascii="Tenorite" w:hAnsi="Tenorite"/>
          <w:bCs/>
          <w:color w:val="000000" w:themeColor="text1"/>
          <w:spacing w:val="20"/>
          <w:sz w:val="24"/>
          <w:szCs w:val="24"/>
        </w:rPr>
        <w:t>Alrewas Multi-Use Games Area improvements completed.</w:t>
      </w:r>
    </w:p>
    <w:p w14:paraId="627A1428" w14:textId="6815FE23" w:rsidR="006B1DE6" w:rsidRPr="006B1DE6" w:rsidRDefault="0098696A" w:rsidP="006B1DE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</w:rPr>
      </w:pPr>
      <w:r>
        <w:rPr>
          <w:rFonts w:ascii="Tenorite" w:hAnsi="Tenorite"/>
          <w:bCs/>
          <w:color w:val="000000" w:themeColor="text1"/>
          <w:spacing w:val="20"/>
          <w:sz w:val="24"/>
          <w:szCs w:val="24"/>
        </w:rPr>
        <w:t>N</w:t>
      </w:r>
      <w:r w:rsidR="00F255A0" w:rsidRPr="006B1DE6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ew playground equipment </w:t>
      </w:r>
      <w:r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in Elford </w:t>
      </w:r>
      <w:r w:rsidR="00F255A0" w:rsidRPr="006B1DE6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- funding for the commencement of the project provided and works due to be completed by June </w:t>
      </w:r>
      <w:r>
        <w:rPr>
          <w:rFonts w:ascii="Tenorite" w:hAnsi="Tenorite"/>
          <w:bCs/>
          <w:color w:val="000000" w:themeColor="text1"/>
          <w:spacing w:val="20"/>
          <w:sz w:val="24"/>
          <w:szCs w:val="24"/>
        </w:rPr>
        <w:t>20</w:t>
      </w:r>
      <w:r w:rsidR="00F255A0" w:rsidRPr="006B1DE6">
        <w:rPr>
          <w:rFonts w:ascii="Tenorite" w:hAnsi="Tenorite"/>
          <w:bCs/>
          <w:color w:val="000000" w:themeColor="text1"/>
          <w:spacing w:val="20"/>
          <w:sz w:val="24"/>
          <w:szCs w:val="24"/>
        </w:rPr>
        <w:t>26. </w:t>
      </w:r>
    </w:p>
    <w:p w14:paraId="789B5DD5" w14:textId="638D46A0" w:rsidR="00F255A0" w:rsidRPr="006B1DE6" w:rsidRDefault="00F255A0" w:rsidP="006B1DE6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</w:rPr>
      </w:pPr>
      <w:r w:rsidRPr="006B1DE6">
        <w:rPr>
          <w:rFonts w:ascii="Tenorite" w:hAnsi="Tenorite"/>
          <w:bCs/>
          <w:color w:val="000000" w:themeColor="text1"/>
          <w:spacing w:val="20"/>
          <w:sz w:val="24"/>
          <w:szCs w:val="24"/>
        </w:rPr>
        <w:t>Approval of the allocation of £348,800 to Staffordshire County Council to finance the development of a new sports hall at Nether Stowe School. </w:t>
      </w:r>
    </w:p>
    <w:p w14:paraId="1440ACF5" w14:textId="77777777" w:rsidR="00F255A0" w:rsidRPr="006B1DE6" w:rsidRDefault="00F255A0" w:rsidP="006B1DE6">
      <w:pPr>
        <w:pStyle w:val="ListParagraph"/>
      </w:pPr>
    </w:p>
    <w:p w14:paraId="58134FC4" w14:textId="77777777" w:rsidR="00551C25" w:rsidRPr="00F4017F" w:rsidRDefault="00551C25" w:rsidP="00551C25">
      <w:pPr>
        <w:rPr>
          <w:rFonts w:ascii="Tenorite" w:hAnsi="Tenorite" w:cstheme="minorHAnsi"/>
          <w:b/>
          <w:bCs/>
          <w:spacing w:val="20"/>
          <w:sz w:val="24"/>
          <w:szCs w:val="24"/>
          <w:lang w:eastAsia="en-GB"/>
        </w:rPr>
      </w:pPr>
      <w:r w:rsidRPr="00F4017F">
        <w:rPr>
          <w:rFonts w:ascii="Tenorite" w:hAnsi="Tenorite" w:cstheme="minorHAnsi"/>
          <w:b/>
          <w:bCs/>
          <w:spacing w:val="20"/>
          <w:sz w:val="24"/>
          <w:szCs w:val="24"/>
          <w:lang w:eastAsia="en-GB"/>
        </w:rPr>
        <w:t>We also funded a range of local infrastructure and initiatives including:</w:t>
      </w:r>
    </w:p>
    <w:p w14:paraId="77E7F0C2" w14:textId="2EC37662" w:rsidR="00551C25" w:rsidRPr="007C6373" w:rsidRDefault="00551C25" w:rsidP="00D52B1B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</w:rPr>
      </w:pPr>
      <w:r w:rsidRPr="007C6373">
        <w:rPr>
          <w:rFonts w:ascii="Tenorite" w:hAnsi="Tenorite"/>
          <w:bCs/>
          <w:color w:val="000000" w:themeColor="text1"/>
          <w:spacing w:val="20"/>
          <w:sz w:val="24"/>
          <w:szCs w:val="24"/>
        </w:rPr>
        <w:lastRenderedPageBreak/>
        <w:t>The construction of a Multi-Use Games Area in Fradley</w:t>
      </w:r>
    </w:p>
    <w:p w14:paraId="180C4B86" w14:textId="1772299A" w:rsidR="00551C25" w:rsidRPr="007C6373" w:rsidRDefault="00551C25" w:rsidP="00D52B1B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</w:rPr>
      </w:pPr>
      <w:r w:rsidRPr="007C6373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Refreshing Habitat Management Plans for nature sites at Muckley Corner, </w:t>
      </w:r>
      <w:proofErr w:type="spellStart"/>
      <w:r w:rsidRPr="007C6373">
        <w:rPr>
          <w:rFonts w:ascii="Tenorite" w:hAnsi="Tenorite"/>
          <w:bCs/>
          <w:color w:val="000000" w:themeColor="text1"/>
          <w:spacing w:val="20"/>
          <w:sz w:val="24"/>
          <w:szCs w:val="24"/>
        </w:rPr>
        <w:t>Pipehill</w:t>
      </w:r>
      <w:proofErr w:type="spellEnd"/>
      <w:r w:rsidRPr="007C6373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 Crossroads</w:t>
      </w:r>
      <w:r w:rsidR="0098696A">
        <w:rPr>
          <w:rFonts w:ascii="Tenorite" w:hAnsi="Tenorite"/>
          <w:bCs/>
          <w:color w:val="000000" w:themeColor="text1"/>
          <w:spacing w:val="20"/>
          <w:sz w:val="24"/>
          <w:szCs w:val="24"/>
        </w:rPr>
        <w:t>,</w:t>
      </w:r>
      <w:r w:rsidRPr="007C6373">
        <w:rPr>
          <w:rFonts w:ascii="Tenorite" w:hAnsi="Tenorite"/>
          <w:bCs/>
          <w:color w:val="000000" w:themeColor="text1"/>
          <w:spacing w:val="20"/>
          <w:sz w:val="24"/>
          <w:szCs w:val="24"/>
        </w:rPr>
        <w:t xml:space="preserve"> and Ironstone Heath</w:t>
      </w:r>
      <w:r w:rsidR="0098696A">
        <w:rPr>
          <w:rFonts w:ascii="Tenorite" w:hAnsi="Tenorite"/>
          <w:bCs/>
          <w:color w:val="000000" w:themeColor="text1"/>
          <w:spacing w:val="20"/>
          <w:sz w:val="24"/>
          <w:szCs w:val="24"/>
        </w:rPr>
        <w:t>.</w:t>
      </w:r>
    </w:p>
    <w:p w14:paraId="2ABA0FB3" w14:textId="11B2A4DB" w:rsidR="00551C25" w:rsidRDefault="00551C25" w:rsidP="00D52B1B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rPr>
          <w:rFonts w:ascii="Tenorite" w:hAnsi="Tenorite"/>
          <w:bCs/>
          <w:color w:val="000000" w:themeColor="text1"/>
          <w:spacing w:val="20"/>
          <w:sz w:val="24"/>
          <w:szCs w:val="24"/>
        </w:rPr>
      </w:pPr>
      <w:r w:rsidRPr="007C6373">
        <w:rPr>
          <w:rFonts w:ascii="Tenorite" w:hAnsi="Tenorite"/>
          <w:bCs/>
          <w:color w:val="000000" w:themeColor="text1"/>
          <w:spacing w:val="20"/>
          <w:sz w:val="24"/>
          <w:szCs w:val="24"/>
        </w:rPr>
        <w:t>Supporting the improvement of the canal towpath at Fradley Junction</w:t>
      </w:r>
      <w:r w:rsidR="0098696A">
        <w:rPr>
          <w:rFonts w:ascii="Tenorite" w:hAnsi="Tenorite"/>
          <w:bCs/>
          <w:color w:val="000000" w:themeColor="text1"/>
          <w:spacing w:val="20"/>
          <w:sz w:val="24"/>
          <w:szCs w:val="24"/>
        </w:rPr>
        <w:t>.</w:t>
      </w:r>
    </w:p>
    <w:p w14:paraId="4D26EF54" w14:textId="1F451C1B" w:rsidR="00B5094A" w:rsidRPr="007C6373" w:rsidRDefault="004132BA" w:rsidP="00960CFE">
      <w:pPr>
        <w:pStyle w:val="paragraph"/>
        <w:textAlignment w:val="baseline"/>
        <w:rPr>
          <w:rFonts w:ascii="Tenorite" w:eastAsiaTheme="majorEastAsia" w:hAnsi="Tenorite" w:cstheme="minorHAnsi"/>
          <w:color w:val="0033CC"/>
          <w:spacing w:val="20"/>
          <w:sz w:val="28"/>
          <w:szCs w:val="28"/>
        </w:rPr>
      </w:pPr>
      <w:r w:rsidRPr="007C6373">
        <w:rPr>
          <w:rFonts w:ascii="Tenorite" w:hAnsi="Tenorite" w:cstheme="minorHAnsi"/>
          <w:spacing w:val="20"/>
        </w:rPr>
        <w:t xml:space="preserve">Find out more at </w:t>
      </w:r>
      <w:hyperlink r:id="rId13" w:history="1">
        <w:r w:rsidRPr="007C6373">
          <w:rPr>
            <w:rStyle w:val="Hyperlink"/>
            <w:rFonts w:ascii="Tenorite" w:hAnsi="Tenorite" w:cstheme="minorHAnsi"/>
            <w:color w:val="0033CC"/>
            <w:spacing w:val="20"/>
          </w:rPr>
          <w:t>www.lichfielddc.gov.uk/howdevelopmentshelp</w:t>
        </w:r>
      </w:hyperlink>
      <w:bookmarkStart w:id="24" w:name="x_x__Toc161653341"/>
      <w:bookmarkStart w:id="25" w:name="x_x__Toc130291508"/>
      <w:bookmarkStart w:id="26" w:name="x_x__Toc131064019"/>
      <w:bookmarkStart w:id="27" w:name="x_x__Toc131064067"/>
      <w:bookmarkStart w:id="28" w:name="x_x__Toc131064239"/>
      <w:bookmarkStart w:id="29" w:name="x_x__Toc161321107"/>
      <w:bookmarkStart w:id="30" w:name="_Toc130291508"/>
      <w:bookmarkStart w:id="31" w:name="_Toc131064019"/>
      <w:bookmarkStart w:id="32" w:name="_Toc131064067"/>
      <w:bookmarkStart w:id="33" w:name="_Toc131064239"/>
      <w:bookmarkStart w:id="34" w:name="_Toc161321107"/>
      <w:bookmarkStart w:id="35" w:name="_Toc161653341"/>
      <w:bookmarkEnd w:id="24"/>
      <w:bookmarkEnd w:id="25"/>
      <w:bookmarkEnd w:id="26"/>
      <w:bookmarkEnd w:id="27"/>
      <w:bookmarkEnd w:id="28"/>
      <w:bookmarkEnd w:id="29"/>
    </w:p>
    <w:p w14:paraId="054B0B0A" w14:textId="5C10EBBF" w:rsidR="00715658" w:rsidRPr="0027307E" w:rsidRDefault="00715658" w:rsidP="00B06EE6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Community funding</w:t>
      </w:r>
      <w:bookmarkEnd w:id="30"/>
      <w:bookmarkEnd w:id="31"/>
      <w:bookmarkEnd w:id="32"/>
      <w:bookmarkEnd w:id="33"/>
      <w:bookmarkEnd w:id="34"/>
      <w:bookmarkEnd w:id="35"/>
    </w:p>
    <w:p w14:paraId="03F16700" w14:textId="128A8E84" w:rsidR="00C21362" w:rsidRPr="008C6DCD" w:rsidRDefault="009A326D" w:rsidP="008C6DCD">
      <w:pPr>
        <w:pStyle w:val="Heading2"/>
        <w:spacing w:before="0"/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F4026B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Through our voluntary and community sector funding programme we distributed grants ranging from £1,300 to £34,000 </w:t>
      </w:r>
      <w:r w:rsidR="00E41B57" w:rsidRPr="00F4026B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supporting</w:t>
      </w:r>
      <w:r w:rsidR="006C3E55" w:rsidRPr="00F4026B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a range of</w:t>
      </w:r>
      <w:r w:rsidR="00E41B57" w:rsidRPr="00F4026B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</w:t>
      </w:r>
      <w:r w:rsid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community </w:t>
      </w:r>
      <w:r w:rsidR="00A4112B" w:rsidRPr="00F4026B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organisations</w:t>
      </w:r>
      <w:r w:rsidR="006C3E55" w:rsidRPr="00F4026B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.</w:t>
      </w:r>
      <w:r w:rsidR="00A4112B" w:rsidRPr="00F4026B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</w:t>
      </w:r>
      <w:r w:rsidR="006C3E55" w:rsidRP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These </w:t>
      </w:r>
      <w:proofErr w:type="gramStart"/>
      <w:r w:rsidR="006C3E55" w:rsidRP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include:</w:t>
      </w:r>
      <w:proofErr w:type="gramEnd"/>
      <w:r w:rsidR="006C3E55" w:rsidRP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</w:t>
      </w:r>
      <w:r w:rsidR="00C21362" w:rsidRP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Spark, Burton &amp; District Mind, Support Staffordshire, Grace Cares, Burntwood Be a Friend, Fun Club Hub, Men’s Shed Lichfield, Fradley FC,</w:t>
      </w:r>
      <w:r w:rsidR="00723BDA" w:rsidRP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Lichfield Discovered,</w:t>
      </w:r>
      <w:r w:rsidR="00C21362" w:rsidRP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Lichfield Arts, Lichfield Festival, SOBS, CRUSE, and The Hub at St Mary’s.</w:t>
      </w:r>
    </w:p>
    <w:p w14:paraId="48BE4032" w14:textId="4AEA3B79" w:rsidR="009F7D09" w:rsidRPr="00F83F46" w:rsidRDefault="006406EB" w:rsidP="00F83F46">
      <w:pPr>
        <w:pStyle w:val="paragraph"/>
        <w:textAlignment w:val="baseline"/>
        <w:rPr>
          <w:rFonts w:ascii="Tenorite" w:hAnsi="Tenorite" w:cstheme="minorHAnsi"/>
          <w:spacing w:val="20"/>
        </w:rPr>
      </w:pPr>
      <w:r w:rsidRPr="006406EB">
        <w:rPr>
          <w:rFonts w:ascii="Tenorite" w:hAnsi="Tenorite" w:cstheme="minorHAnsi"/>
          <w:spacing w:val="20"/>
        </w:rPr>
        <w:t xml:space="preserve">The </w:t>
      </w:r>
      <w:r w:rsidRPr="00F83F46">
        <w:rPr>
          <w:rFonts w:ascii="Tenorite" w:hAnsi="Tenorite" w:cstheme="minorHAnsi"/>
          <w:spacing w:val="20"/>
        </w:rPr>
        <w:t>Councillor Community Fund</w:t>
      </w:r>
      <w:r w:rsidRPr="006406EB">
        <w:rPr>
          <w:rFonts w:ascii="Tenorite" w:hAnsi="Tenorite" w:cstheme="minorHAnsi"/>
          <w:spacing w:val="20"/>
        </w:rPr>
        <w:t xml:space="preserve"> issued £16,000 across 54 groups for grassroots activities.</w:t>
      </w:r>
      <w:r w:rsidR="009F7D09" w:rsidRPr="00F83F46">
        <w:rPr>
          <w:rFonts w:ascii="Tenorite" w:hAnsi="Tenorite" w:cstheme="minorHAnsi"/>
          <w:spacing w:val="20"/>
        </w:rPr>
        <w:t xml:space="preserve"> Examples of grants include £350 to Ashmole Bowling Club towards the installation of a defibrillator, £565 towards costs for running Meeting Point, including help with transport link, £100 to support Lichfield Table Tennis Club and £175 of funding to support the running of Lichfield </w:t>
      </w:r>
      <w:proofErr w:type="spellStart"/>
      <w:proofErr w:type="gramStart"/>
      <w:r w:rsidR="009F7D09" w:rsidRPr="00F83F46">
        <w:rPr>
          <w:rFonts w:ascii="Tenorite" w:hAnsi="Tenorite" w:cstheme="minorHAnsi"/>
          <w:spacing w:val="20"/>
        </w:rPr>
        <w:t>Re:Cycle's</w:t>
      </w:r>
      <w:proofErr w:type="spellEnd"/>
      <w:proofErr w:type="gramEnd"/>
      <w:r w:rsidR="009F7D09" w:rsidRPr="00F83F46">
        <w:rPr>
          <w:rFonts w:ascii="Tenorite" w:hAnsi="Tenorite" w:cstheme="minorHAnsi"/>
          <w:spacing w:val="20"/>
        </w:rPr>
        <w:t xml:space="preserve"> weekly volunteer sessions at </w:t>
      </w:r>
      <w:proofErr w:type="spellStart"/>
      <w:r w:rsidR="009F7D09" w:rsidRPr="00F83F46">
        <w:rPr>
          <w:rFonts w:ascii="Tenorite" w:hAnsi="Tenorite" w:cstheme="minorHAnsi"/>
          <w:spacing w:val="20"/>
        </w:rPr>
        <w:t>Curborough</w:t>
      </w:r>
      <w:proofErr w:type="spellEnd"/>
      <w:r w:rsidR="009F7D09" w:rsidRPr="00F83F46">
        <w:rPr>
          <w:rFonts w:ascii="Tenorite" w:hAnsi="Tenorite" w:cstheme="minorHAnsi"/>
          <w:spacing w:val="20"/>
        </w:rPr>
        <w:t xml:space="preserve"> Community Centre.</w:t>
      </w:r>
    </w:p>
    <w:p w14:paraId="3B0D594C" w14:textId="47EADF4C" w:rsidR="00AB7351" w:rsidRPr="008C6DCD" w:rsidRDefault="00F83F46" w:rsidP="008C6DCD">
      <w:pPr>
        <w:pStyle w:val="paragraph"/>
        <w:textAlignment w:val="baseline"/>
        <w:rPr>
          <w:rFonts w:ascii="Tenorite" w:hAnsi="Tenorite" w:cstheme="minorHAnsi"/>
          <w:color w:val="003399"/>
          <w:spacing w:val="20"/>
        </w:rPr>
      </w:pPr>
      <w:r>
        <w:rPr>
          <w:rFonts w:ascii="Tenorite" w:hAnsi="Tenorite" w:cstheme="minorHAnsi"/>
          <w:color w:val="000000"/>
          <w:spacing w:val="20"/>
        </w:rPr>
        <w:t>F</w:t>
      </w:r>
      <w:r w:rsidR="00094FB8" w:rsidRPr="007C6373">
        <w:rPr>
          <w:rFonts w:ascii="Tenorite" w:hAnsi="Tenorite" w:cstheme="minorHAnsi"/>
          <w:color w:val="000000"/>
          <w:spacing w:val="20"/>
        </w:rPr>
        <w:t>ind out more at</w:t>
      </w:r>
      <w:r w:rsidR="00E671FA" w:rsidRPr="007C6373">
        <w:rPr>
          <w:rFonts w:ascii="Tenorite" w:hAnsi="Tenorite" w:cstheme="minorHAnsi"/>
          <w:color w:val="003399"/>
          <w:spacing w:val="20"/>
        </w:rPr>
        <w:t xml:space="preserve"> </w:t>
      </w:r>
      <w:hyperlink r:id="rId14" w:history="1">
        <w:r w:rsidR="00E671FA" w:rsidRPr="007C6373">
          <w:rPr>
            <w:rStyle w:val="Hyperlink"/>
            <w:rFonts w:ascii="Tenorite" w:hAnsi="Tenorite" w:cstheme="minorHAnsi"/>
            <w:spacing w:val="20"/>
          </w:rPr>
          <w:t>Community and business funding</w:t>
        </w:r>
      </w:hyperlink>
    </w:p>
    <w:p w14:paraId="6C228657" w14:textId="5A890CEF" w:rsidR="004C4DA8" w:rsidRDefault="004C4DA8" w:rsidP="004C4DA8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Community safety</w:t>
      </w:r>
    </w:p>
    <w:p w14:paraId="6560EA59" w14:textId="04931FAE" w:rsidR="00B15C83" w:rsidRPr="00B15C83" w:rsidRDefault="00B15C83" w:rsidP="00B15C83">
      <w:p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B15C83">
        <w:rPr>
          <w:rFonts w:ascii="Tenorite" w:hAnsi="Tenorite" w:cstheme="minorHAnsi"/>
          <w:color w:val="000000"/>
          <w:spacing w:val="20"/>
          <w:sz w:val="24"/>
          <w:szCs w:val="24"/>
        </w:rPr>
        <w:t>As part of the Community Safety Partnership, we:</w:t>
      </w:r>
    </w:p>
    <w:p w14:paraId="69A22BFF" w14:textId="2D123D18" w:rsidR="00EB0877" w:rsidRPr="007C6373" w:rsidRDefault="00EB0877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Supported safety campaigns with Staffordshire Police, Staffordshire Fire and Rescue, Staffordshire</w:t>
      </w:r>
      <w:r w:rsidR="006754A9">
        <w:rPr>
          <w:rFonts w:ascii="Tenorite" w:hAnsi="Tenorite" w:cstheme="minorHAnsi"/>
          <w:color w:val="000000"/>
          <w:spacing w:val="20"/>
          <w:sz w:val="24"/>
          <w:szCs w:val="24"/>
        </w:rPr>
        <w:t xml:space="preserve"> Police</w:t>
      </w:r>
      <w:r w:rsidR="009F5908">
        <w:rPr>
          <w:rFonts w:ascii="Tenorite" w:hAnsi="Tenorite" w:cstheme="minorHAnsi"/>
          <w:color w:val="000000"/>
          <w:spacing w:val="20"/>
          <w:sz w:val="24"/>
          <w:szCs w:val="24"/>
        </w:rPr>
        <w:t>, Fire and</w:t>
      </w: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 xml:space="preserve"> Commissioners Office and other partners.</w:t>
      </w:r>
    </w:p>
    <w:p w14:paraId="0D7EC7FB" w14:textId="1D45740B" w:rsidR="00EB0877" w:rsidRPr="007C6373" w:rsidRDefault="004359AD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>
        <w:rPr>
          <w:rFonts w:ascii="Tenorite" w:hAnsi="Tenorite" w:cstheme="minorHAnsi"/>
          <w:color w:val="000000"/>
          <w:spacing w:val="20"/>
          <w:sz w:val="24"/>
          <w:szCs w:val="24"/>
        </w:rPr>
        <w:t>Organised c</w:t>
      </w:r>
      <w:r w:rsidR="00EB0877"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ommunity clean ups.</w:t>
      </w:r>
    </w:p>
    <w:p w14:paraId="53CAA2B4" w14:textId="77777777" w:rsidR="00EB0877" w:rsidRPr="007C6373" w:rsidRDefault="00EB0877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Attended 30 events across the district to provide crime prevention and personal safety advice.</w:t>
      </w:r>
    </w:p>
    <w:p w14:paraId="1FD0A7E9" w14:textId="77777777" w:rsidR="00EB0877" w:rsidRPr="007C6373" w:rsidRDefault="00EB0877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Joint policing operations around the city regarding vehicle safety and personal safety.</w:t>
      </w:r>
    </w:p>
    <w:p w14:paraId="22C66B4A" w14:textId="77777777" w:rsidR="00EB0877" w:rsidRPr="007C6373" w:rsidRDefault="00EB0877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Continued the knife crime campaign which resulted in 1330 knives being taken from our knife bins to the British Ironworks Centre.</w:t>
      </w:r>
    </w:p>
    <w:p w14:paraId="310EC0F6" w14:textId="77777777" w:rsidR="00EB0877" w:rsidRPr="007C6373" w:rsidRDefault="00EB0877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Distributed bleed kits and delivered stop the bleed training to 67 adults and 471 children and young people across the district.</w:t>
      </w:r>
    </w:p>
    <w:p w14:paraId="1E0D775C" w14:textId="77777777" w:rsidR="00EB0877" w:rsidRPr="007C6373" w:rsidRDefault="00EB0877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Delivered new online community safety campaigns including car theft, home security, and home fire and electrical safety.</w:t>
      </w:r>
    </w:p>
    <w:p w14:paraId="05A8BDAC" w14:textId="77777777" w:rsidR="00EB0877" w:rsidRPr="007C6373" w:rsidRDefault="00EB0877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lastRenderedPageBreak/>
        <w:t>Continued LDC’s White Ribbon Accreditation and promoted the campaign across licenced premises for White Ribbon Day and 16 days of action against violence against women.</w:t>
      </w:r>
    </w:p>
    <w:p w14:paraId="4620F4AC" w14:textId="369AF5FE" w:rsidR="00AB51BA" w:rsidRPr="0027307E" w:rsidRDefault="00AB51BA" w:rsidP="004A5DED">
      <w:pPr>
        <w:autoSpaceDE w:val="0"/>
        <w:autoSpaceDN w:val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bookmarkStart w:id="36" w:name="_Toc130291509"/>
      <w:bookmarkStart w:id="37" w:name="_Toc131064020"/>
      <w:bookmarkStart w:id="38" w:name="_Toc131064068"/>
      <w:bookmarkStart w:id="39" w:name="_Toc131064240"/>
      <w:bookmarkStart w:id="40" w:name="_Toc161321108"/>
      <w:bookmarkStart w:id="41" w:name="_Toc161653342"/>
      <w:bookmarkEnd w:id="21"/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Customer </w:t>
      </w:r>
      <w:r w:rsidR="00EA1AAE"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s</w:t>
      </w:r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ervices</w:t>
      </w:r>
      <w:bookmarkEnd w:id="36"/>
      <w:bookmarkEnd w:id="37"/>
      <w:bookmarkEnd w:id="38"/>
      <w:bookmarkEnd w:id="39"/>
      <w:bookmarkEnd w:id="40"/>
      <w:bookmarkEnd w:id="41"/>
    </w:p>
    <w:p w14:paraId="384E1DB6" w14:textId="0CEACF7E" w:rsidR="00F261BC" w:rsidRPr="007C6373" w:rsidRDefault="00D068E6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>
        <w:rPr>
          <w:rFonts w:ascii="Tenorite" w:hAnsi="Tenorite" w:cstheme="minorHAnsi"/>
          <w:color w:val="000000"/>
          <w:spacing w:val="20"/>
          <w:sz w:val="24"/>
          <w:szCs w:val="24"/>
        </w:rPr>
        <w:t>Increased the use of WhatsApp for non</w:t>
      </w:r>
      <w:r w:rsidR="00AC20FF">
        <w:rPr>
          <w:rFonts w:ascii="Tenorite" w:hAnsi="Tenorite" w:cstheme="minorHAnsi"/>
          <w:color w:val="000000"/>
          <w:spacing w:val="20"/>
          <w:sz w:val="24"/>
          <w:szCs w:val="24"/>
        </w:rPr>
        <w:t>-urgent enquiries</w:t>
      </w:r>
      <w:r w:rsidR="008C6DCD">
        <w:rPr>
          <w:rFonts w:ascii="Tenorite" w:hAnsi="Tenorite" w:cstheme="minorHAnsi"/>
          <w:color w:val="000000"/>
          <w:spacing w:val="20"/>
          <w:sz w:val="24"/>
          <w:szCs w:val="24"/>
        </w:rPr>
        <w:t>, providing improved choice of how customers can contact us</w:t>
      </w:r>
      <w:r w:rsidR="00AC20FF">
        <w:rPr>
          <w:rFonts w:ascii="Tenorite" w:hAnsi="Tenorite" w:cstheme="minorHAnsi"/>
          <w:color w:val="000000"/>
          <w:spacing w:val="20"/>
          <w:sz w:val="24"/>
          <w:szCs w:val="24"/>
        </w:rPr>
        <w:t>.</w:t>
      </w:r>
      <w:r w:rsidR="00F261BC"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 xml:space="preserve"> </w:t>
      </w:r>
    </w:p>
    <w:p w14:paraId="5B1D93CF" w14:textId="2B852832" w:rsidR="006068B8" w:rsidRPr="00EA1F04" w:rsidRDefault="00EA1F04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EA1F04">
        <w:rPr>
          <w:rFonts w:ascii="Tenorite" w:hAnsi="Tenorite" w:cstheme="minorHAnsi"/>
          <w:color w:val="000000"/>
          <w:spacing w:val="20"/>
          <w:sz w:val="24"/>
          <w:szCs w:val="24"/>
        </w:rPr>
        <w:t>O</w:t>
      </w:r>
      <w:r w:rsidR="00F261BC" w:rsidRPr="00EA1F04">
        <w:rPr>
          <w:rFonts w:ascii="Tenorite" w:hAnsi="Tenorite" w:cstheme="minorHAnsi"/>
          <w:color w:val="000000"/>
          <w:spacing w:val="20"/>
          <w:sz w:val="24"/>
          <w:szCs w:val="24"/>
        </w:rPr>
        <w:t>ffer British Sign Language (BSL) translation through the Convo app</w:t>
      </w:r>
      <w:r w:rsidRPr="00EA1F04">
        <w:rPr>
          <w:rFonts w:ascii="Tenorite" w:hAnsi="Tenorite" w:cstheme="minorHAnsi"/>
          <w:color w:val="000000"/>
          <w:spacing w:val="20"/>
          <w:sz w:val="24"/>
          <w:szCs w:val="24"/>
        </w:rPr>
        <w:t>.</w:t>
      </w:r>
      <w:r>
        <w:rPr>
          <w:rFonts w:ascii="Tenorite" w:hAnsi="Tenorite" w:cstheme="minorHAnsi"/>
          <w:color w:val="000000"/>
          <w:spacing w:val="20"/>
          <w:sz w:val="24"/>
          <w:szCs w:val="24"/>
        </w:rPr>
        <w:t xml:space="preserve"> </w:t>
      </w:r>
      <w:r w:rsidR="00F261BC" w:rsidRPr="00EA1F04">
        <w:rPr>
          <w:rFonts w:ascii="Tenorite" w:hAnsi="Tenorite" w:cstheme="minorHAnsi"/>
          <w:color w:val="000000"/>
          <w:spacing w:val="20"/>
          <w:sz w:val="24"/>
          <w:szCs w:val="24"/>
        </w:rPr>
        <w:t xml:space="preserve">Find out more at </w:t>
      </w:r>
      <w:hyperlink r:id="rId15" w:history="1">
        <w:r w:rsidR="00E61F8E" w:rsidRPr="00EA1F04">
          <w:rPr>
            <w:rStyle w:val="Hyperlink"/>
            <w:rFonts w:ascii="Tenorite" w:hAnsi="Tenorite" w:cstheme="minorHAnsi"/>
            <w:spacing w:val="20"/>
            <w:sz w:val="24"/>
            <w:szCs w:val="24"/>
          </w:rPr>
          <w:t>Connect with us using British Sign Language (BSL)</w:t>
        </w:r>
      </w:hyperlink>
      <w:r w:rsidR="00736DFF" w:rsidRPr="00736DFF">
        <w:rPr>
          <w:rStyle w:val="Hyperlink"/>
          <w:rFonts w:ascii="Tenorite" w:hAnsi="Tenorite" w:cstheme="minorHAnsi"/>
          <w:spacing w:val="20"/>
          <w:sz w:val="24"/>
          <w:szCs w:val="24"/>
        </w:rPr>
        <w:t xml:space="preserve"> </w:t>
      </w:r>
    </w:p>
    <w:p w14:paraId="710591B5" w14:textId="2D7525E5" w:rsidR="00F261BC" w:rsidRPr="007C6373" w:rsidRDefault="00F261BC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We increased appointment availability and increased team capacity to answer calls, WhatsApp</w:t>
      </w:r>
      <w:r w:rsidR="00736DFF">
        <w:rPr>
          <w:rFonts w:ascii="Tenorite" w:hAnsi="Tenorite" w:cstheme="minorHAnsi"/>
          <w:color w:val="000000"/>
          <w:spacing w:val="20"/>
          <w:sz w:val="24"/>
          <w:szCs w:val="24"/>
        </w:rPr>
        <w:t xml:space="preserve"> messages</w:t>
      </w: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 xml:space="preserve"> and Live Chats by partnership working with CASES (CAB) to provide reception and walk in </w:t>
      </w:r>
      <w:r w:rsidR="002526DE"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face-to-face</w:t>
      </w: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 xml:space="preserve"> services. This not only gives greater availability to council appointments, but quicker access to Citizens Advice referrals. </w:t>
      </w:r>
    </w:p>
    <w:p w14:paraId="7DB3C71C" w14:textId="77777777" w:rsidR="00F261BC" w:rsidRPr="007C6373" w:rsidRDefault="00F261BC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We have online appointment booking to allow customers to choose a time and date that suits them best. They can choose a telephone or in person appointment.</w:t>
      </w:r>
    </w:p>
    <w:p w14:paraId="74EA6ED6" w14:textId="77777777" w:rsidR="00F261BC" w:rsidRPr="007C6373" w:rsidRDefault="00F261BC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We offered wellbeing and cost of living drop-in sessions across the district so we are more accessible for anyone who cannot travel to us or has concerns using the telephone or going online.</w:t>
      </w:r>
    </w:p>
    <w:p w14:paraId="60AAF6B6" w14:textId="223CE787" w:rsidR="00F261BC" w:rsidRPr="007C6373" w:rsidRDefault="00F261BC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 xml:space="preserve">Our reception </w:t>
      </w:r>
      <w:r w:rsidR="00265EAE">
        <w:rPr>
          <w:rFonts w:ascii="Tenorite" w:hAnsi="Tenorite" w:cstheme="minorHAnsi"/>
          <w:color w:val="000000"/>
          <w:spacing w:val="20"/>
          <w:sz w:val="24"/>
          <w:szCs w:val="24"/>
        </w:rPr>
        <w:t>has</w:t>
      </w: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 xml:space="preserve"> level flooring, and entry into the building is via a pavement ramp through double width</w:t>
      </w:r>
      <w:r w:rsidR="00736DFF">
        <w:rPr>
          <w:rFonts w:ascii="Tenorite" w:hAnsi="Tenorite" w:cstheme="minorHAnsi"/>
          <w:color w:val="000000"/>
          <w:spacing w:val="20"/>
          <w:sz w:val="24"/>
          <w:szCs w:val="24"/>
        </w:rPr>
        <w:t xml:space="preserve"> automatic</w:t>
      </w: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 xml:space="preserve"> doors or up steps. </w:t>
      </w:r>
    </w:p>
    <w:p w14:paraId="19C77E69" w14:textId="7E16E704" w:rsidR="00F261BC" w:rsidRPr="007C6373" w:rsidRDefault="00F261BC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Our meeting rooms are easily accessible for wheelchairs and those with additional access needs</w:t>
      </w:r>
      <w:r w:rsidR="00736DFF">
        <w:rPr>
          <w:rFonts w:ascii="Tenorite" w:hAnsi="Tenorite" w:cstheme="minorHAnsi"/>
          <w:color w:val="000000"/>
          <w:spacing w:val="20"/>
          <w:sz w:val="24"/>
          <w:szCs w:val="24"/>
        </w:rPr>
        <w:t>, including first and second floor lift access.</w:t>
      </w:r>
    </w:p>
    <w:p w14:paraId="154930E7" w14:textId="77777777" w:rsidR="00F261BC" w:rsidRPr="007C6373" w:rsidRDefault="00F261BC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Our reception area has a portable hearing loop, and our reception desk is wheelchair user friendly.</w:t>
      </w:r>
    </w:p>
    <w:p w14:paraId="33E5CE95" w14:textId="77777777" w:rsidR="00F261BC" w:rsidRPr="007C6373" w:rsidRDefault="00F261BC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We have an accessible toilet for visitors, also offering free sanitary products.</w:t>
      </w:r>
    </w:p>
    <w:p w14:paraId="1232FA9B" w14:textId="77777777" w:rsidR="00F261BC" w:rsidRPr="007C6373" w:rsidRDefault="00F261BC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We utilised an electronic Sign In app for visitors with appointments, and our reception team are available to assist.</w:t>
      </w:r>
    </w:p>
    <w:p w14:paraId="48C4C2EE" w14:textId="77777777" w:rsidR="00F261BC" w:rsidRPr="007C6373" w:rsidRDefault="00F261BC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We use voice recognition artificial intelligence (AI) onto our general enquiries line, revenues and waste lines to allow customers to speak their enquiries and be answered by a customer service scripted AI. This has the option to speak to an advisor if the customer requires.</w:t>
      </w:r>
    </w:p>
    <w:p w14:paraId="3F770E43" w14:textId="77777777" w:rsidR="00F261BC" w:rsidRPr="007C6373" w:rsidRDefault="00F261BC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 xml:space="preserve">We encourage the use of our online services, however, for anyone unable to self-serve online, we offer telephone and in person appointments. </w:t>
      </w:r>
    </w:p>
    <w:p w14:paraId="010A2B0C" w14:textId="77777777" w:rsidR="00F261BC" w:rsidRPr="007C6373" w:rsidRDefault="00F261BC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We can offer translation services to customers on request. </w:t>
      </w:r>
    </w:p>
    <w:p w14:paraId="7E22164A" w14:textId="7EAFA9DC" w:rsidR="00F261BC" w:rsidRDefault="00F261BC" w:rsidP="00D52B1B">
      <w:pPr>
        <w:numPr>
          <w:ilvl w:val="0"/>
          <w:numId w:val="3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We are a member of the Hidden Disabilities sunflower scheme</w:t>
      </w:r>
      <w:r w:rsidR="00A62E68">
        <w:rPr>
          <w:rFonts w:ascii="Tenorite" w:hAnsi="Tenorite" w:cstheme="minorHAnsi"/>
          <w:color w:val="000000"/>
          <w:spacing w:val="20"/>
          <w:sz w:val="24"/>
          <w:szCs w:val="24"/>
        </w:rPr>
        <w:t>.</w:t>
      </w:r>
    </w:p>
    <w:p w14:paraId="236AA405" w14:textId="77777777" w:rsidR="000D74AB" w:rsidRPr="007C6373" w:rsidRDefault="000D74AB" w:rsidP="000D74AB">
      <w:pPr>
        <w:autoSpaceDE w:val="0"/>
        <w:autoSpaceDN w:val="0"/>
        <w:ind w:left="360"/>
        <w:rPr>
          <w:rFonts w:ascii="Tenorite" w:hAnsi="Tenorite" w:cstheme="minorHAnsi"/>
          <w:color w:val="000000"/>
          <w:spacing w:val="20"/>
          <w:sz w:val="24"/>
          <w:szCs w:val="24"/>
        </w:rPr>
      </w:pPr>
    </w:p>
    <w:p w14:paraId="1A984B28" w14:textId="5FCC42E0" w:rsidR="00AB51BA" w:rsidRPr="00AD789D" w:rsidRDefault="00AB51BA" w:rsidP="00AD789D">
      <w:pPr>
        <w:autoSpaceDE w:val="0"/>
        <w:autoSpaceDN w:val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bookmarkStart w:id="42" w:name="_Toc130291510"/>
      <w:bookmarkStart w:id="43" w:name="_Toc131064021"/>
      <w:bookmarkStart w:id="44" w:name="_Toc131064069"/>
      <w:bookmarkStart w:id="45" w:name="_Toc131064241"/>
      <w:bookmarkStart w:id="46" w:name="_Toc161321109"/>
      <w:bookmarkStart w:id="47" w:name="_Toc161653343"/>
      <w:r w:rsidRPr="00AD789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Digital </w:t>
      </w:r>
      <w:r w:rsidR="00715658" w:rsidRPr="00AD789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s</w:t>
      </w:r>
      <w:r w:rsidRPr="00AD789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ervices</w:t>
      </w:r>
      <w:bookmarkEnd w:id="42"/>
      <w:bookmarkEnd w:id="43"/>
      <w:bookmarkEnd w:id="44"/>
      <w:bookmarkEnd w:id="45"/>
      <w:bookmarkEnd w:id="46"/>
      <w:bookmarkEnd w:id="47"/>
      <w:r w:rsidR="00E66E70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 </w:t>
      </w:r>
    </w:p>
    <w:p w14:paraId="0737908B" w14:textId="211D7F5B" w:rsidR="0045578C" w:rsidRDefault="00156851" w:rsidP="00C87B1B">
      <w:pPr>
        <w:autoSpaceDE w:val="0"/>
        <w:autoSpaceDN w:val="0"/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Our </w:t>
      </w:r>
      <w:r w:rsidR="004E05D4" w:rsidRPr="007F77B2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refreshe</w:t>
      </w:r>
      <w:r w:rsidR="00C87B1B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d website</w:t>
      </w:r>
      <w:r w:rsidR="004E05D4" w:rsidRPr="007F77B2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</w:t>
      </w:r>
      <w:r w:rsidR="004756AC" w:rsidRPr="007F77B2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enabl</w:t>
      </w:r>
      <w:r w:rsidR="00C87B1B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es</w:t>
      </w:r>
      <w:r w:rsidR="004756AC" w:rsidRPr="007F77B2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us to further </w:t>
      </w:r>
      <w:r w:rsidR="004E05D4" w:rsidRPr="007F77B2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improve</w:t>
      </w:r>
      <w:r w:rsidR="004756AC" w:rsidRPr="007F77B2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our</w:t>
      </w:r>
      <w:r w:rsidR="004E05D4" w:rsidRPr="007F77B2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customer experience</w:t>
      </w:r>
      <w:r w:rsidR="00C87B1B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throug</w:t>
      </w:r>
      <w:r w:rsidR="00736DFF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h:</w:t>
      </w:r>
    </w:p>
    <w:p w14:paraId="32A8F654" w14:textId="27FD614B" w:rsidR="006F3F25" w:rsidRDefault="006F3F25" w:rsidP="00D52B1B">
      <w:pPr>
        <w:pStyle w:val="ListParagraph"/>
        <w:numPr>
          <w:ilvl w:val="0"/>
          <w:numId w:val="2"/>
        </w:numPr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</w:pPr>
      <w:r w:rsidRPr="00AD789D">
        <w:rPr>
          <w:rFonts w:ascii="Tenorite" w:hAnsi="Tenorite" w:cstheme="minorHAnsi"/>
          <w:color w:val="000000"/>
          <w:spacing w:val="20"/>
          <w:sz w:val="24"/>
          <w:szCs w:val="24"/>
        </w:rPr>
        <w:lastRenderedPageBreak/>
        <w:t>Clear font colour contrast</w:t>
      </w:r>
      <w:r w:rsidR="004C5CDA" w:rsidRPr="00AD789D">
        <w:rPr>
          <w:rFonts w:ascii="Tenorite" w:hAnsi="Tenorite" w:cstheme="minorHAnsi"/>
          <w:color w:val="000000"/>
          <w:spacing w:val="20"/>
          <w:sz w:val="24"/>
          <w:szCs w:val="24"/>
        </w:rPr>
        <w:t xml:space="preserve"> using a new colour palette.</w:t>
      </w:r>
    </w:p>
    <w:p w14:paraId="710E4042" w14:textId="673CE106" w:rsidR="0045578C" w:rsidRPr="0045578C" w:rsidRDefault="0045578C" w:rsidP="00D52B1B">
      <w:pPr>
        <w:pStyle w:val="ListParagraph"/>
        <w:numPr>
          <w:ilvl w:val="0"/>
          <w:numId w:val="2"/>
        </w:numPr>
        <w:autoSpaceDE w:val="0"/>
        <w:autoSpaceDN w:val="0"/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</w:pPr>
      <w:r>
        <w:rPr>
          <w:rFonts w:ascii="Tenorite" w:hAnsi="Tenorite" w:cstheme="minorHAnsi"/>
          <w:color w:val="000000"/>
          <w:spacing w:val="20"/>
          <w:sz w:val="24"/>
          <w:szCs w:val="24"/>
        </w:rPr>
        <w:t>D</w:t>
      </w:r>
      <w:r w:rsidRPr="0045578C">
        <w:rPr>
          <w:rFonts w:ascii="Tenorite" w:hAnsi="Tenorite" w:cstheme="minorHAnsi"/>
          <w:color w:val="000000"/>
          <w:spacing w:val="20"/>
          <w:sz w:val="24"/>
          <w:szCs w:val="24"/>
        </w:rPr>
        <w:t>escriptive headers</w:t>
      </w:r>
      <w:r w:rsidR="00736DFF">
        <w:rPr>
          <w:rFonts w:ascii="Tenorite" w:hAnsi="Tenorite" w:cstheme="minorHAnsi"/>
          <w:color w:val="000000"/>
          <w:spacing w:val="20"/>
          <w:sz w:val="24"/>
          <w:szCs w:val="24"/>
        </w:rPr>
        <w:t>, links</w:t>
      </w:r>
      <w:r w:rsidRPr="0045578C">
        <w:rPr>
          <w:rFonts w:ascii="Tenorite" w:hAnsi="Tenorite" w:cstheme="minorHAnsi"/>
          <w:color w:val="000000"/>
          <w:spacing w:val="20"/>
          <w:sz w:val="24"/>
          <w:szCs w:val="24"/>
        </w:rPr>
        <w:t xml:space="preserve"> and images so a screen reader can</w:t>
      </w:r>
      <w:r w:rsidR="00736DFF">
        <w:rPr>
          <w:rFonts w:ascii="Tenorite" w:hAnsi="Tenorite" w:cstheme="minorHAnsi"/>
          <w:color w:val="000000"/>
          <w:spacing w:val="20"/>
          <w:sz w:val="24"/>
          <w:szCs w:val="24"/>
        </w:rPr>
        <w:t xml:space="preserve"> recog</w:t>
      </w:r>
      <w:r w:rsidR="004C7C30">
        <w:rPr>
          <w:rFonts w:ascii="Tenorite" w:hAnsi="Tenorite" w:cstheme="minorHAnsi"/>
          <w:color w:val="000000"/>
          <w:spacing w:val="20"/>
          <w:sz w:val="24"/>
          <w:szCs w:val="24"/>
        </w:rPr>
        <w:t>n</w:t>
      </w:r>
      <w:r w:rsidR="00736DFF">
        <w:rPr>
          <w:rFonts w:ascii="Tenorite" w:hAnsi="Tenorite" w:cstheme="minorHAnsi"/>
          <w:color w:val="000000"/>
          <w:spacing w:val="20"/>
          <w:sz w:val="24"/>
          <w:szCs w:val="24"/>
        </w:rPr>
        <w:t>ise key details.</w:t>
      </w:r>
    </w:p>
    <w:p w14:paraId="5324E1BD" w14:textId="77777777" w:rsidR="00BE4EB4" w:rsidRPr="00AD789D" w:rsidRDefault="00BE4EB4" w:rsidP="00D52B1B">
      <w:pPr>
        <w:numPr>
          <w:ilvl w:val="0"/>
          <w:numId w:val="2"/>
        </w:numPr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</w:pPr>
      <w:r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>Improved search functionality providing accessible links and suggestions.</w:t>
      </w:r>
    </w:p>
    <w:p w14:paraId="11C582D4" w14:textId="5110F1D5" w:rsidR="00DE71A9" w:rsidRPr="00AD789D" w:rsidRDefault="000F2596" w:rsidP="00D52B1B">
      <w:pPr>
        <w:pStyle w:val="ListParagraph"/>
        <w:numPr>
          <w:ilvl w:val="0"/>
          <w:numId w:val="2"/>
        </w:numPr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>C</w:t>
      </w:r>
      <w:r w:rsidR="006F3F25"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 xml:space="preserve">lear and consistent navigation </w:t>
      </w:r>
      <w:r w:rsidR="00426318"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 xml:space="preserve">and use of plain English. </w:t>
      </w:r>
    </w:p>
    <w:p w14:paraId="0BBDC5F5" w14:textId="138B2195" w:rsidR="006F3F25" w:rsidRPr="00AD789D" w:rsidRDefault="006F3F25" w:rsidP="00D52B1B">
      <w:pPr>
        <w:pStyle w:val="ListParagraph"/>
        <w:numPr>
          <w:ilvl w:val="0"/>
          <w:numId w:val="2"/>
        </w:numPr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</w:pPr>
      <w:r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 xml:space="preserve">Access to digital forms has been simplified </w:t>
      </w:r>
      <w:r w:rsidR="00426318"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 xml:space="preserve">into a single form </w:t>
      </w:r>
      <w:r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>making it easy to find the right one</w:t>
      </w:r>
      <w:r w:rsidR="001A0A4E"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>.</w:t>
      </w:r>
      <w:r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 xml:space="preserve"> </w:t>
      </w:r>
      <w:r w:rsidR="001A0A4E"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>All forms</w:t>
      </w:r>
      <w:r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 xml:space="preserve"> a</w:t>
      </w:r>
      <w:r w:rsidR="0085158B"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>re</w:t>
      </w:r>
      <w:r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 xml:space="preserve"> accessible and easy to complete.</w:t>
      </w:r>
      <w:r w:rsidR="00426318"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 xml:space="preserve"> Visit </w:t>
      </w:r>
      <w:hyperlink r:id="rId16" w:history="1">
        <w:r w:rsidR="00426318" w:rsidRPr="00AD789D">
          <w:rPr>
            <w:rStyle w:val="Hyperlink"/>
            <w:rFonts w:ascii="Tenorite" w:hAnsi="Tenorite" w:cstheme="minorHAnsi"/>
            <w:color w:val="0033CC"/>
            <w:spacing w:val="20"/>
            <w:sz w:val="24"/>
            <w:szCs w:val="24"/>
            <w:u w:val="none"/>
            <w:lang w:eastAsia="ja-JP"/>
          </w:rPr>
          <w:t>www.lichfielddc.gov.uk/oneform</w:t>
        </w:r>
      </w:hyperlink>
      <w:r w:rsidR="0031674B" w:rsidRPr="00AD789D">
        <w:rPr>
          <w:rFonts w:ascii="Tenorite" w:hAnsi="Tenorite" w:cstheme="minorHAnsi"/>
          <w:color w:val="004254"/>
          <w:spacing w:val="20"/>
          <w:sz w:val="24"/>
          <w:szCs w:val="24"/>
          <w:lang w:eastAsia="ja-JP"/>
        </w:rPr>
        <w:t>.</w:t>
      </w:r>
    </w:p>
    <w:p w14:paraId="219407F8" w14:textId="792DF89B" w:rsidR="00715DCD" w:rsidRPr="00AD789D" w:rsidRDefault="00C36498" w:rsidP="00D52B1B">
      <w:pPr>
        <w:numPr>
          <w:ilvl w:val="0"/>
          <w:numId w:val="2"/>
        </w:numPr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</w:pPr>
      <w:r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>Hav</w:t>
      </w:r>
      <w:r w:rsidR="00736DFF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>ing</w:t>
      </w:r>
      <w:r w:rsidR="00715DCD"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 xml:space="preserve"> </w:t>
      </w:r>
      <w:proofErr w:type="spellStart"/>
      <w:r w:rsidR="00715DCD"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>AccessAble</w:t>
      </w:r>
      <w:proofErr w:type="spellEnd"/>
      <w:r w:rsidR="00715DCD"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 xml:space="preserve"> guides on our website which provide detailed accessibility guides to local council facilities including leisure centres, public toilets, car parks and more. Find out more a</w:t>
      </w:r>
      <w:r w:rsidR="00715DCD" w:rsidRPr="00AD789D">
        <w:rPr>
          <w:rFonts w:ascii="Tenorite" w:hAnsi="Tenorite" w:cstheme="minorHAnsi"/>
          <w:color w:val="0033CC"/>
          <w:spacing w:val="20"/>
          <w:sz w:val="24"/>
          <w:szCs w:val="24"/>
          <w:lang w:eastAsia="ja-JP"/>
        </w:rPr>
        <w:t xml:space="preserve">t </w:t>
      </w:r>
      <w:hyperlink r:id="rId17" w:tooltip="http://www.accessable.co.uk" w:history="1">
        <w:r w:rsidR="00715DCD" w:rsidRPr="00AD789D">
          <w:rPr>
            <w:rStyle w:val="Hyperlink"/>
            <w:rFonts w:ascii="Tenorite" w:hAnsi="Tenorite" w:cstheme="minorHAnsi"/>
            <w:color w:val="0033CC"/>
            <w:spacing w:val="20"/>
            <w:sz w:val="24"/>
            <w:szCs w:val="24"/>
            <w:lang w:eastAsia="ja-JP"/>
          </w:rPr>
          <w:t>www.accessable.co.uk</w:t>
        </w:r>
      </w:hyperlink>
    </w:p>
    <w:p w14:paraId="1D98E25E" w14:textId="5559C911" w:rsidR="006F3F25" w:rsidRPr="00AD789D" w:rsidRDefault="006F3F25" w:rsidP="00D52B1B">
      <w:pPr>
        <w:pStyle w:val="ListParagraph"/>
        <w:numPr>
          <w:ilvl w:val="0"/>
          <w:numId w:val="2"/>
        </w:numPr>
        <w:rPr>
          <w:rFonts w:ascii="Tenorite" w:hAnsi="Tenorite" w:cstheme="minorHAnsi"/>
          <w:spacing w:val="20"/>
          <w:sz w:val="24"/>
          <w:szCs w:val="24"/>
        </w:rPr>
      </w:pPr>
      <w:r w:rsidRPr="00AD789D">
        <w:rPr>
          <w:rFonts w:ascii="Tenorite" w:hAnsi="Tenorite" w:cstheme="minorHAnsi"/>
          <w:color w:val="000000"/>
          <w:spacing w:val="20"/>
          <w:sz w:val="24"/>
          <w:szCs w:val="24"/>
          <w:lang w:eastAsia="ja-JP"/>
        </w:rPr>
        <w:t xml:space="preserve">Utilised testing software to ensure our web pages remain accessible, compliant, and easy to read. </w:t>
      </w:r>
    </w:p>
    <w:p w14:paraId="7CC0B4D8" w14:textId="77777777" w:rsidR="003B0EB3" w:rsidRPr="001C0C7A" w:rsidRDefault="003B0EB3" w:rsidP="003B0EB3">
      <w:pPr>
        <w:pStyle w:val="ListParagraph"/>
        <w:ind w:left="360"/>
        <w:rPr>
          <w:rFonts w:ascii="Tenorite" w:hAnsi="Tenorite" w:cstheme="minorHAnsi"/>
          <w:spacing w:val="20"/>
          <w:sz w:val="24"/>
          <w:szCs w:val="24"/>
          <w:highlight w:val="green"/>
        </w:rPr>
      </w:pPr>
    </w:p>
    <w:p w14:paraId="2E5DD620" w14:textId="3F0478C8" w:rsidR="002D2376" w:rsidRPr="0027307E" w:rsidRDefault="002D2376" w:rsidP="007F77B2">
      <w:pPr>
        <w:autoSpaceDE w:val="0"/>
        <w:autoSpaceDN w:val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bookmarkStart w:id="48" w:name="_Toc161321110"/>
      <w:bookmarkStart w:id="49" w:name="_Toc161653344"/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Disabled facilit</w:t>
      </w:r>
      <w:r w:rsidR="00426318"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ies</w:t>
      </w:r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 </w:t>
      </w:r>
      <w:r w:rsidR="001A7CF4"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adaptations</w:t>
      </w:r>
      <w:bookmarkEnd w:id="48"/>
      <w:bookmarkEnd w:id="49"/>
    </w:p>
    <w:p w14:paraId="7600A8D5" w14:textId="256B1EF8" w:rsidR="009B22DF" w:rsidRPr="009B22DF" w:rsidRDefault="008C6DCD" w:rsidP="009B22DF">
      <w:pPr>
        <w:autoSpaceDE w:val="0"/>
        <w:autoSpaceDN w:val="0"/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Via</w:t>
      </w:r>
      <w:r w:rsidR="00CB7795" w:rsidRPr="00E66E70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LW</w:t>
      </w:r>
      <w:r w:rsidR="00C95739" w:rsidRPr="00E66E70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M</w:t>
      </w:r>
      <w:r w:rsidR="00E94FCA" w:rsidRPr="00E66E70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TS</w:t>
      </w:r>
      <w:r w:rsidR="001B3BCF" w:rsidRPr="00E66E70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,</w:t>
      </w:r>
      <w:r w:rsidR="00CB7795" w:rsidRPr="00E66E70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</w:t>
      </w:r>
      <w:r w:rsidR="007C1F77" w:rsidRPr="00E66E70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we</w:t>
      </w:r>
      <w:r w:rsidR="00AB5F67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delivered</w:t>
      </w:r>
      <w:r w:rsidR="009B22DF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</w:t>
      </w:r>
      <w:r w:rsidR="009B22DF" w:rsidRPr="009B22DF">
        <w:rPr>
          <w:rFonts w:ascii="Tenorite" w:hAnsi="Tenorite" w:cstheme="minorHAnsi"/>
          <w:b/>
          <w:bCs/>
          <w:color w:val="000000" w:themeColor="text1"/>
          <w:spacing w:val="20"/>
          <w:sz w:val="24"/>
          <w:szCs w:val="24"/>
        </w:rPr>
        <w:t>28 home adaptations</w:t>
      </w:r>
      <w:r w:rsidR="009B22DF" w:rsidRPr="009B22DF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for </w:t>
      </w:r>
      <w:r w:rsidR="009B22DF" w:rsidRPr="009B22DF">
        <w:rPr>
          <w:rFonts w:ascii="Tenorite" w:hAnsi="Tenorite" w:cstheme="minorHAnsi"/>
          <w:b/>
          <w:bCs/>
          <w:color w:val="000000" w:themeColor="text1"/>
          <w:spacing w:val="20"/>
          <w:sz w:val="24"/>
          <w:szCs w:val="24"/>
        </w:rPr>
        <w:t>114 clients</w:t>
      </w:r>
      <w:r w:rsidR="009B22DF" w:rsidRPr="009B22DF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, spending £1.21m</w:t>
      </w:r>
      <w:r w:rsidR="003C709B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illion</w:t>
      </w:r>
      <w:r w:rsidR="009B22DF" w:rsidRPr="009B22DF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through the government</w:t>
      </w:r>
      <w:r w:rsidR="009B22DF" w:rsidRPr="009B22DF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noBreakHyphen/>
        <w:t>funded D</w:t>
      </w:r>
      <w:r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isable</w:t>
      </w:r>
      <w:r w:rsidR="007501C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d</w:t>
      </w:r>
      <w:r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Facilities Grant (DFG)</w:t>
      </w:r>
      <w:r w:rsidR="009B22DF" w:rsidRPr="009B22DF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programme.</w:t>
      </w:r>
    </w:p>
    <w:p w14:paraId="622736AC" w14:textId="77070755" w:rsidR="005B6209" w:rsidRDefault="00CB022A" w:rsidP="00B06EE6"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Find out more at </w:t>
      </w:r>
      <w:r w:rsidRPr="007C6373">
        <w:t xml:space="preserve"> </w:t>
      </w:r>
      <w:hyperlink r:id="rId18" w:history="1">
        <w:r w:rsidR="005B6209" w:rsidRPr="007C6373">
          <w:rPr>
            <w:rStyle w:val="Hyperlink"/>
            <w:rFonts w:ascii="Tenorite" w:hAnsi="Tenorite" w:cstheme="minorHAnsi"/>
            <w:color w:val="0033CC"/>
            <w:spacing w:val="20"/>
            <w:sz w:val="24"/>
            <w:szCs w:val="24"/>
          </w:rPr>
          <w:t>Disabled facilities grants – How to apply</w:t>
        </w:r>
      </w:hyperlink>
    </w:p>
    <w:p w14:paraId="263B6A04" w14:textId="77777777" w:rsidR="00C87223" w:rsidRPr="007C6373" w:rsidRDefault="00C87223" w:rsidP="00B06EE6"/>
    <w:p w14:paraId="295D9320" w14:textId="3B915C48" w:rsidR="002212AD" w:rsidRPr="0027307E" w:rsidRDefault="006C20EE" w:rsidP="00882CCD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Environment</w:t>
      </w:r>
      <w:r w:rsidR="00C83955"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 and community protection services</w:t>
      </w:r>
    </w:p>
    <w:p w14:paraId="775DBB64" w14:textId="77777777" w:rsidR="00E1605A" w:rsidRPr="007C6373" w:rsidRDefault="00E1605A" w:rsidP="00D52B1B">
      <w:pPr>
        <w:pStyle w:val="ListParagraph"/>
        <w:numPr>
          <w:ilvl w:val="0"/>
          <w:numId w:val="2"/>
        </w:numPr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Working with partner agencies to ensure shops selling illegal cigarettes and vapes are closed, protecting vulnerable groups such as children.</w:t>
      </w:r>
    </w:p>
    <w:p w14:paraId="61EAD38D" w14:textId="77777777" w:rsidR="00E1605A" w:rsidRPr="007C6373" w:rsidRDefault="00E1605A" w:rsidP="00D52B1B">
      <w:pPr>
        <w:pStyle w:val="ListParagraph"/>
        <w:numPr>
          <w:ilvl w:val="0"/>
          <w:numId w:val="2"/>
        </w:numPr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Inspecting private rented homes to assess hazards and requiring landlords to undertake repairs to protect the health and safety of tenants.</w:t>
      </w:r>
    </w:p>
    <w:p w14:paraId="08C2BB8A" w14:textId="77777777" w:rsidR="00E1605A" w:rsidRPr="007C6373" w:rsidRDefault="00E1605A" w:rsidP="00D52B1B">
      <w:pPr>
        <w:pStyle w:val="ListParagraph"/>
        <w:numPr>
          <w:ilvl w:val="0"/>
          <w:numId w:val="2"/>
        </w:numPr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Licensing taxis and ensuring they assist passengers with disabilities and are welcoming to assistance dogs.</w:t>
      </w:r>
    </w:p>
    <w:p w14:paraId="31A16584" w14:textId="77777777" w:rsidR="00E1605A" w:rsidRDefault="00E1605A" w:rsidP="00D52B1B">
      <w:pPr>
        <w:pStyle w:val="ListParagraph"/>
        <w:numPr>
          <w:ilvl w:val="0"/>
          <w:numId w:val="2"/>
        </w:numPr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C6373">
        <w:rPr>
          <w:rFonts w:ascii="Tenorite" w:hAnsi="Tenorite" w:cstheme="minorHAnsi"/>
          <w:color w:val="000000"/>
          <w:spacing w:val="20"/>
          <w:sz w:val="24"/>
          <w:szCs w:val="24"/>
        </w:rPr>
        <w:t>Supporting people with mental health conditions to improve their living conditions, including those experiencing hoarding or living amongst vermin or filth.</w:t>
      </w:r>
    </w:p>
    <w:p w14:paraId="701086E2" w14:textId="77777777" w:rsidR="00DA77B3" w:rsidRPr="00DA77B3" w:rsidRDefault="00DA77B3" w:rsidP="00D52B1B">
      <w:pPr>
        <w:pStyle w:val="ListParagraph"/>
        <w:numPr>
          <w:ilvl w:val="0"/>
          <w:numId w:val="2"/>
        </w:numPr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DA77B3">
        <w:rPr>
          <w:rFonts w:ascii="Tenorite" w:hAnsi="Tenorite" w:cstheme="minorHAnsi"/>
          <w:color w:val="000000"/>
          <w:spacing w:val="20"/>
          <w:sz w:val="24"/>
          <w:szCs w:val="24"/>
        </w:rPr>
        <w:t>Providing multi</w:t>
      </w:r>
      <w:r w:rsidRPr="00DA77B3">
        <w:rPr>
          <w:rFonts w:ascii="Tenorite" w:hAnsi="Tenorite" w:cstheme="minorHAnsi"/>
          <w:color w:val="000000"/>
          <w:spacing w:val="20"/>
          <w:sz w:val="24"/>
          <w:szCs w:val="24"/>
        </w:rPr>
        <w:noBreakHyphen/>
        <w:t>language enforcement information.</w:t>
      </w:r>
    </w:p>
    <w:p w14:paraId="22885904" w14:textId="14FE3B3F" w:rsidR="00051500" w:rsidRPr="00051500" w:rsidRDefault="00051500" w:rsidP="00D52B1B">
      <w:pPr>
        <w:pStyle w:val="ListParagraph"/>
        <w:numPr>
          <w:ilvl w:val="0"/>
          <w:numId w:val="2"/>
        </w:numPr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051500">
        <w:rPr>
          <w:rFonts w:ascii="Tenorite" w:hAnsi="Tenorite" w:cstheme="minorHAnsi"/>
          <w:color w:val="000000"/>
          <w:spacing w:val="20"/>
          <w:sz w:val="24"/>
          <w:szCs w:val="24"/>
        </w:rPr>
        <w:t>Protecting vulnerable people through licensing checks.</w:t>
      </w:r>
    </w:p>
    <w:p w14:paraId="2E0D1738" w14:textId="63CBA825" w:rsidR="00E1605A" w:rsidRPr="00051500" w:rsidRDefault="00E1605A" w:rsidP="00D52B1B">
      <w:pPr>
        <w:pStyle w:val="ListParagraph"/>
        <w:numPr>
          <w:ilvl w:val="0"/>
          <w:numId w:val="2"/>
        </w:numPr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051500">
        <w:rPr>
          <w:rFonts w:ascii="Tenorite" w:hAnsi="Tenorite" w:cstheme="minorHAnsi"/>
          <w:color w:val="000000"/>
          <w:spacing w:val="20"/>
          <w:sz w:val="24"/>
          <w:szCs w:val="24"/>
        </w:rPr>
        <w:t>Planning to respond to local emergencies, for example by providing emergency accommodation and transport, including for people with disabilities.</w:t>
      </w:r>
    </w:p>
    <w:p w14:paraId="59499505" w14:textId="2857C92C" w:rsidR="007A7851" w:rsidRPr="007A7851" w:rsidRDefault="007A7851" w:rsidP="00D52B1B">
      <w:pPr>
        <w:pStyle w:val="ListParagraph"/>
        <w:numPr>
          <w:ilvl w:val="0"/>
          <w:numId w:val="2"/>
        </w:numPr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7A7851">
        <w:rPr>
          <w:rFonts w:ascii="Tenorite" w:hAnsi="Tenorite" w:cstheme="minorHAnsi"/>
          <w:color w:val="000000"/>
          <w:spacing w:val="20"/>
          <w:sz w:val="24"/>
          <w:szCs w:val="24"/>
        </w:rPr>
        <w:t>Using body</w:t>
      </w:r>
      <w:r w:rsidRPr="007A7851">
        <w:rPr>
          <w:rFonts w:ascii="Tenorite" w:hAnsi="Tenorite" w:cstheme="minorHAnsi"/>
          <w:color w:val="000000"/>
          <w:spacing w:val="20"/>
          <w:sz w:val="24"/>
          <w:szCs w:val="24"/>
        </w:rPr>
        <w:noBreakHyphen/>
        <w:t>worn cameras to improve transparency and safety.</w:t>
      </w:r>
    </w:p>
    <w:p w14:paraId="142E6A6E" w14:textId="77777777" w:rsidR="008C6DCD" w:rsidRDefault="008C6DCD" w:rsidP="008C6DCD">
      <w:pPr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bookmarkStart w:id="50" w:name="_Toc131064022"/>
      <w:bookmarkStart w:id="51" w:name="_Toc131064070"/>
      <w:bookmarkStart w:id="52" w:name="_Toc131064242"/>
      <w:bookmarkStart w:id="53" w:name="_Toc161321111"/>
      <w:bookmarkStart w:id="54" w:name="_Toc161653345"/>
    </w:p>
    <w:p w14:paraId="11F72401" w14:textId="77777777" w:rsidR="00662795" w:rsidRDefault="00662795" w:rsidP="008C6DCD">
      <w:pPr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</w:p>
    <w:p w14:paraId="44429C0D" w14:textId="77777777" w:rsidR="00662795" w:rsidRDefault="00662795" w:rsidP="008C6DCD">
      <w:pPr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</w:p>
    <w:p w14:paraId="7482AB6A" w14:textId="224A370B" w:rsidR="003B72E6" w:rsidRPr="008C6DCD" w:rsidRDefault="00D85C3D" w:rsidP="008C6DCD">
      <w:pPr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r w:rsidRPr="008C6DC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Governance</w:t>
      </w:r>
      <w:r w:rsidR="003571CB" w:rsidRPr="008C6DC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, </w:t>
      </w:r>
      <w:r w:rsidRPr="008C6DC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democracy</w:t>
      </w:r>
      <w:bookmarkEnd w:id="50"/>
      <w:bookmarkEnd w:id="51"/>
      <w:bookmarkEnd w:id="52"/>
      <w:r w:rsidR="00DC4053" w:rsidRPr="008C6DC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 and elections</w:t>
      </w:r>
      <w:bookmarkEnd w:id="53"/>
      <w:bookmarkEnd w:id="54"/>
    </w:p>
    <w:p w14:paraId="0FB55D66" w14:textId="79E884A1" w:rsidR="004F6200" w:rsidRPr="00576E7E" w:rsidRDefault="004F6200" w:rsidP="00576E7E">
      <w:pPr>
        <w:rPr>
          <w:rFonts w:ascii="Tenorite" w:hAnsi="Tenorite" w:cstheme="minorHAnsi"/>
          <w:color w:val="000000"/>
          <w:spacing w:val="20"/>
          <w:sz w:val="24"/>
          <w:szCs w:val="24"/>
        </w:rPr>
      </w:pPr>
      <w:r w:rsidRPr="00576E7E">
        <w:rPr>
          <w:rFonts w:ascii="Tenorite" w:hAnsi="Tenorite" w:cstheme="minorHAnsi"/>
          <w:color w:val="000000"/>
          <w:spacing w:val="20"/>
          <w:sz w:val="24"/>
          <w:szCs w:val="24"/>
        </w:rPr>
        <w:t xml:space="preserve">We held our first Young Voices event to boost youth engagement with our democratic and decision-making processes. </w:t>
      </w:r>
    </w:p>
    <w:p w14:paraId="45F666AE" w14:textId="10EF9383" w:rsidR="00CB7F27" w:rsidRPr="007C6373" w:rsidRDefault="005B0D90" w:rsidP="003F6AAA">
      <w:pPr>
        <w:pStyle w:val="paragraph"/>
        <w:textAlignment w:val="baseline"/>
        <w:rPr>
          <w:rFonts w:ascii="Tenorite" w:hAnsi="Tenorite" w:cstheme="minorHAnsi"/>
          <w:spacing w:val="20"/>
        </w:rPr>
      </w:pPr>
      <w:r w:rsidRPr="007C6373">
        <w:rPr>
          <w:rFonts w:ascii="Tenorite" w:hAnsi="Tenorite" w:cstheme="minorHAnsi"/>
          <w:spacing w:val="20"/>
        </w:rPr>
        <w:t>We</w:t>
      </w:r>
      <w:r w:rsidR="00624D8A" w:rsidRPr="007C6373">
        <w:rPr>
          <w:rFonts w:ascii="Tenorite" w:hAnsi="Tenorite" w:cstheme="minorHAnsi"/>
          <w:spacing w:val="20"/>
        </w:rPr>
        <w:t xml:space="preserve"> continued to </w:t>
      </w:r>
      <w:r w:rsidR="00DF6E37" w:rsidRPr="007C6373">
        <w:rPr>
          <w:rFonts w:ascii="Tenorite" w:hAnsi="Tenorite" w:cstheme="minorHAnsi"/>
          <w:spacing w:val="20"/>
        </w:rPr>
        <w:t xml:space="preserve">seek ways of improving </w:t>
      </w:r>
      <w:r w:rsidR="00C22F7F" w:rsidRPr="007C6373">
        <w:rPr>
          <w:rFonts w:ascii="Tenorite" w:hAnsi="Tenorite" w:cstheme="minorHAnsi"/>
          <w:spacing w:val="20"/>
        </w:rPr>
        <w:t>the experience of</w:t>
      </w:r>
      <w:r w:rsidR="00B46DD8" w:rsidRPr="007C6373">
        <w:rPr>
          <w:rFonts w:ascii="Tenorite" w:hAnsi="Tenorite" w:cstheme="minorHAnsi"/>
          <w:spacing w:val="20"/>
        </w:rPr>
        <w:t xml:space="preserve"> </w:t>
      </w:r>
      <w:r w:rsidR="000B1F7A" w:rsidRPr="007C6373">
        <w:rPr>
          <w:rFonts w:ascii="Tenorite" w:hAnsi="Tenorite" w:cstheme="minorHAnsi"/>
          <w:spacing w:val="20"/>
        </w:rPr>
        <w:t>voting at electio</w:t>
      </w:r>
      <w:r w:rsidR="00246714" w:rsidRPr="007C6373">
        <w:rPr>
          <w:rFonts w:ascii="Tenorite" w:hAnsi="Tenorite" w:cstheme="minorHAnsi"/>
          <w:spacing w:val="20"/>
        </w:rPr>
        <w:t>ns</w:t>
      </w:r>
      <w:r w:rsidR="00EC725E">
        <w:rPr>
          <w:rFonts w:ascii="Tenorite" w:hAnsi="Tenorite" w:cstheme="minorHAnsi"/>
          <w:spacing w:val="20"/>
        </w:rPr>
        <w:t>-</w:t>
      </w:r>
      <w:r w:rsidR="005D7B18" w:rsidRPr="007C6373">
        <w:rPr>
          <w:rFonts w:ascii="Tenorite" w:hAnsi="Tenorite" w:cstheme="minorHAnsi"/>
          <w:spacing w:val="20"/>
        </w:rPr>
        <w:t xml:space="preserve"> we</w:t>
      </w:r>
      <w:r w:rsidR="00186787" w:rsidRPr="007C6373">
        <w:rPr>
          <w:rFonts w:ascii="Tenorite" w:hAnsi="Tenorite" w:cstheme="minorHAnsi"/>
          <w:spacing w:val="20"/>
        </w:rPr>
        <w:t xml:space="preserve"> </w:t>
      </w:r>
      <w:r w:rsidR="005D7B18" w:rsidRPr="007C6373">
        <w:rPr>
          <w:rFonts w:ascii="Tenorite" w:hAnsi="Tenorite" w:cstheme="minorHAnsi"/>
          <w:spacing w:val="20"/>
        </w:rPr>
        <w:t>review</w:t>
      </w:r>
      <w:r w:rsidR="00186787" w:rsidRPr="007C6373">
        <w:rPr>
          <w:rFonts w:ascii="Tenorite" w:hAnsi="Tenorite" w:cstheme="minorHAnsi"/>
          <w:spacing w:val="20"/>
        </w:rPr>
        <w:t>ed</w:t>
      </w:r>
      <w:r w:rsidR="005D7B18" w:rsidRPr="007C6373">
        <w:rPr>
          <w:rFonts w:ascii="Tenorite" w:hAnsi="Tenorite" w:cstheme="minorHAnsi"/>
          <w:spacing w:val="20"/>
        </w:rPr>
        <w:t xml:space="preserve"> </w:t>
      </w:r>
      <w:r w:rsidR="00CB673A" w:rsidRPr="007C6373">
        <w:rPr>
          <w:rFonts w:ascii="Tenorite" w:hAnsi="Tenorite" w:cstheme="minorHAnsi"/>
          <w:spacing w:val="20"/>
        </w:rPr>
        <w:t>the</w:t>
      </w:r>
      <w:r w:rsidR="005D7B18" w:rsidRPr="007C6373">
        <w:rPr>
          <w:rFonts w:ascii="Tenorite" w:hAnsi="Tenorite" w:cstheme="minorHAnsi"/>
          <w:spacing w:val="20"/>
        </w:rPr>
        <w:t xml:space="preserve"> equipment</w:t>
      </w:r>
      <w:r w:rsidR="0092721F" w:rsidRPr="007C6373">
        <w:rPr>
          <w:rFonts w:ascii="Tenorite" w:hAnsi="Tenorite" w:cstheme="minorHAnsi"/>
          <w:spacing w:val="20"/>
        </w:rPr>
        <w:t xml:space="preserve"> used</w:t>
      </w:r>
      <w:r w:rsidR="005D7B18" w:rsidRPr="007C6373">
        <w:rPr>
          <w:rFonts w:ascii="Tenorite" w:hAnsi="Tenorite" w:cstheme="minorHAnsi"/>
          <w:spacing w:val="20"/>
        </w:rPr>
        <w:t xml:space="preserve"> at </w:t>
      </w:r>
      <w:r w:rsidR="0092721F" w:rsidRPr="007C6373">
        <w:rPr>
          <w:rFonts w:ascii="Tenorite" w:hAnsi="Tenorite" w:cstheme="minorHAnsi"/>
          <w:spacing w:val="20"/>
        </w:rPr>
        <w:t>p</w:t>
      </w:r>
      <w:r w:rsidR="005D7B18" w:rsidRPr="007C6373">
        <w:rPr>
          <w:rFonts w:ascii="Tenorite" w:hAnsi="Tenorite" w:cstheme="minorHAnsi"/>
          <w:spacing w:val="20"/>
        </w:rPr>
        <w:t xml:space="preserve">olling </w:t>
      </w:r>
      <w:r w:rsidR="0092721F" w:rsidRPr="007C6373">
        <w:rPr>
          <w:rFonts w:ascii="Tenorite" w:hAnsi="Tenorite" w:cstheme="minorHAnsi"/>
          <w:spacing w:val="20"/>
        </w:rPr>
        <w:t>s</w:t>
      </w:r>
      <w:r w:rsidR="005D7B18" w:rsidRPr="007C6373">
        <w:rPr>
          <w:rFonts w:ascii="Tenorite" w:hAnsi="Tenorite" w:cstheme="minorHAnsi"/>
          <w:spacing w:val="20"/>
        </w:rPr>
        <w:t>tations</w:t>
      </w:r>
      <w:r w:rsidR="00CB673A" w:rsidRPr="007C6373">
        <w:rPr>
          <w:rFonts w:ascii="Tenorite" w:hAnsi="Tenorite" w:cstheme="minorHAnsi"/>
          <w:spacing w:val="20"/>
        </w:rPr>
        <w:t xml:space="preserve"> </w:t>
      </w:r>
      <w:r w:rsidR="00EC725E">
        <w:rPr>
          <w:rFonts w:ascii="Tenorite" w:hAnsi="Tenorite" w:cstheme="minorHAnsi"/>
          <w:spacing w:val="20"/>
        </w:rPr>
        <w:t xml:space="preserve">which </w:t>
      </w:r>
      <w:r w:rsidR="00CB673A" w:rsidRPr="007C6373">
        <w:rPr>
          <w:rFonts w:ascii="Tenorite" w:hAnsi="Tenorite" w:cstheme="minorHAnsi"/>
          <w:spacing w:val="20"/>
        </w:rPr>
        <w:t>include</w:t>
      </w:r>
      <w:r w:rsidR="00C46057" w:rsidRPr="007C6373">
        <w:rPr>
          <w:rFonts w:ascii="Tenorite" w:hAnsi="Tenorite" w:cstheme="minorHAnsi"/>
          <w:spacing w:val="20"/>
        </w:rPr>
        <w:t>d</w:t>
      </w:r>
      <w:r w:rsidR="00CB673A" w:rsidRPr="007C6373">
        <w:rPr>
          <w:rFonts w:ascii="Tenorite" w:hAnsi="Tenorite" w:cstheme="minorHAnsi"/>
          <w:spacing w:val="20"/>
        </w:rPr>
        <w:t xml:space="preserve"> how to reduc</w:t>
      </w:r>
      <w:r w:rsidR="00C24216" w:rsidRPr="007C6373">
        <w:rPr>
          <w:rFonts w:ascii="Tenorite" w:hAnsi="Tenorite" w:cstheme="minorHAnsi"/>
          <w:spacing w:val="20"/>
        </w:rPr>
        <w:t>e</w:t>
      </w:r>
      <w:r w:rsidR="005D7B18" w:rsidRPr="007C6373">
        <w:rPr>
          <w:rFonts w:ascii="Tenorite" w:hAnsi="Tenorite" w:cstheme="minorHAnsi"/>
          <w:spacing w:val="20"/>
        </w:rPr>
        <w:t xml:space="preserve"> </w:t>
      </w:r>
      <w:r w:rsidR="00CA03AD">
        <w:rPr>
          <w:rFonts w:ascii="Tenorite" w:hAnsi="Tenorite" w:cstheme="minorHAnsi"/>
          <w:spacing w:val="20"/>
        </w:rPr>
        <w:t>‘</w:t>
      </w:r>
      <w:r w:rsidR="005D7B18" w:rsidRPr="007C6373">
        <w:rPr>
          <w:rFonts w:ascii="Tenorite" w:hAnsi="Tenorite" w:cstheme="minorHAnsi"/>
          <w:spacing w:val="20"/>
        </w:rPr>
        <w:t>information noise</w:t>
      </w:r>
      <w:r w:rsidR="00CA03AD">
        <w:rPr>
          <w:rFonts w:ascii="Tenorite" w:hAnsi="Tenorite" w:cstheme="minorHAnsi"/>
          <w:spacing w:val="20"/>
        </w:rPr>
        <w:t>’</w:t>
      </w:r>
      <w:r w:rsidR="00C24216" w:rsidRPr="007C6373">
        <w:rPr>
          <w:rFonts w:ascii="Tenorite" w:hAnsi="Tenorite" w:cstheme="minorHAnsi"/>
          <w:spacing w:val="20"/>
        </w:rPr>
        <w:t xml:space="preserve"> to assist</w:t>
      </w:r>
      <w:r w:rsidR="005D7B18" w:rsidRPr="007C6373">
        <w:rPr>
          <w:rFonts w:ascii="Tenorite" w:hAnsi="Tenorite" w:cstheme="minorHAnsi"/>
          <w:spacing w:val="20"/>
        </w:rPr>
        <w:t xml:space="preserve"> neurodiverse voter</w:t>
      </w:r>
      <w:r w:rsidR="003E76FB" w:rsidRPr="007C6373">
        <w:rPr>
          <w:rFonts w:ascii="Tenorite" w:hAnsi="Tenorite" w:cstheme="minorHAnsi"/>
          <w:spacing w:val="20"/>
        </w:rPr>
        <w:t>s</w:t>
      </w:r>
      <w:r w:rsidR="00CB7F27" w:rsidRPr="007C6373">
        <w:rPr>
          <w:rFonts w:ascii="Tenorite" w:hAnsi="Tenorite" w:cstheme="minorHAnsi"/>
          <w:spacing w:val="20"/>
        </w:rPr>
        <w:t xml:space="preserve">. </w:t>
      </w:r>
    </w:p>
    <w:p w14:paraId="08C9D16A" w14:textId="18CDE9AB" w:rsidR="00071505" w:rsidRPr="007C6373" w:rsidRDefault="00F841FD" w:rsidP="002B421F">
      <w:pPr>
        <w:rPr>
          <w:rFonts w:ascii="Tenorite" w:hAnsi="Tenorite" w:cstheme="minorHAnsi"/>
          <w:spacing w:val="20"/>
          <w:sz w:val="24"/>
          <w:szCs w:val="24"/>
        </w:rPr>
      </w:pPr>
      <w:r w:rsidRPr="007C6373">
        <w:rPr>
          <w:rFonts w:ascii="Tenorite" w:hAnsi="Tenorite" w:cstheme="minorHAnsi"/>
          <w:spacing w:val="20"/>
          <w:sz w:val="24"/>
          <w:szCs w:val="24"/>
        </w:rPr>
        <w:t>During an election our polling stations have:</w:t>
      </w:r>
    </w:p>
    <w:p w14:paraId="592893F9" w14:textId="6E3D331C" w:rsidR="00192751" w:rsidRPr="007C6373" w:rsidRDefault="00F841FD" w:rsidP="00D52B1B">
      <w:pPr>
        <w:pStyle w:val="ListParagraph"/>
        <w:numPr>
          <w:ilvl w:val="0"/>
          <w:numId w:val="5"/>
        </w:numPr>
        <w:rPr>
          <w:rFonts w:ascii="Tenorite" w:hAnsi="Tenorite" w:cstheme="minorHAnsi"/>
          <w:spacing w:val="20"/>
          <w:sz w:val="24"/>
          <w:szCs w:val="24"/>
        </w:rPr>
      </w:pPr>
      <w:r w:rsidRPr="007C6373">
        <w:rPr>
          <w:rFonts w:ascii="Tenorite" w:hAnsi="Tenorite" w:cstheme="minorHAnsi"/>
          <w:spacing w:val="20"/>
          <w:sz w:val="24"/>
          <w:szCs w:val="24"/>
        </w:rPr>
        <w:t>A</w:t>
      </w:r>
      <w:r w:rsidR="00326CA2" w:rsidRPr="007C6373">
        <w:rPr>
          <w:rFonts w:ascii="Tenorite" w:hAnsi="Tenorite" w:cstheme="minorHAnsi"/>
          <w:spacing w:val="20"/>
          <w:sz w:val="24"/>
          <w:szCs w:val="24"/>
        </w:rPr>
        <w:t xml:space="preserve"> </w:t>
      </w:r>
      <w:r w:rsidR="002B421F" w:rsidRPr="007C6373">
        <w:rPr>
          <w:rFonts w:ascii="Tenorite" w:hAnsi="Tenorite" w:cstheme="minorHAnsi"/>
          <w:spacing w:val="20"/>
          <w:sz w:val="24"/>
          <w:szCs w:val="24"/>
        </w:rPr>
        <w:t xml:space="preserve">braille </w:t>
      </w:r>
      <w:r w:rsidR="001A04CD" w:rsidRPr="007C6373">
        <w:rPr>
          <w:rFonts w:ascii="Tenorite" w:hAnsi="Tenorite" w:cstheme="minorHAnsi"/>
          <w:spacing w:val="20"/>
          <w:sz w:val="24"/>
          <w:szCs w:val="24"/>
        </w:rPr>
        <w:t xml:space="preserve">tactile voting </w:t>
      </w:r>
      <w:r w:rsidR="00DD70D0" w:rsidRPr="007C6373">
        <w:rPr>
          <w:rFonts w:ascii="Tenorite" w:hAnsi="Tenorite" w:cstheme="minorHAnsi"/>
          <w:spacing w:val="20"/>
          <w:sz w:val="24"/>
          <w:szCs w:val="24"/>
        </w:rPr>
        <w:t>device for</w:t>
      </w:r>
      <w:r w:rsidR="001A04CD" w:rsidRPr="007C6373">
        <w:rPr>
          <w:rFonts w:ascii="Tenorite" w:hAnsi="Tenorite" w:cstheme="minorHAnsi"/>
          <w:spacing w:val="20"/>
          <w:sz w:val="24"/>
          <w:szCs w:val="24"/>
        </w:rPr>
        <w:t xml:space="preserve"> ballot paper</w:t>
      </w:r>
      <w:r w:rsidR="00E7528D" w:rsidRPr="007C6373">
        <w:rPr>
          <w:rFonts w:ascii="Tenorite" w:hAnsi="Tenorite" w:cstheme="minorHAnsi"/>
          <w:spacing w:val="20"/>
          <w:sz w:val="24"/>
          <w:szCs w:val="24"/>
        </w:rPr>
        <w:t>s</w:t>
      </w:r>
    </w:p>
    <w:p w14:paraId="5ECB365F" w14:textId="3CDEAD29" w:rsidR="00192751" w:rsidRPr="007C6373" w:rsidRDefault="00192751" w:rsidP="00D52B1B">
      <w:pPr>
        <w:pStyle w:val="ListParagraph"/>
        <w:numPr>
          <w:ilvl w:val="0"/>
          <w:numId w:val="5"/>
        </w:numPr>
        <w:rPr>
          <w:rFonts w:ascii="Tenorite" w:hAnsi="Tenorite" w:cstheme="minorHAnsi"/>
          <w:spacing w:val="20"/>
          <w:sz w:val="24"/>
          <w:szCs w:val="24"/>
        </w:rPr>
      </w:pPr>
      <w:r w:rsidRPr="007C6373">
        <w:rPr>
          <w:rFonts w:ascii="Tenorite" w:hAnsi="Tenorite" w:cstheme="minorHAnsi"/>
          <w:spacing w:val="20"/>
          <w:sz w:val="24"/>
          <w:szCs w:val="24"/>
        </w:rPr>
        <w:t>L</w:t>
      </w:r>
      <w:r w:rsidR="001A04CD" w:rsidRPr="007C6373">
        <w:rPr>
          <w:rFonts w:ascii="Tenorite" w:hAnsi="Tenorite" w:cstheme="minorHAnsi"/>
          <w:spacing w:val="20"/>
          <w:sz w:val="24"/>
          <w:szCs w:val="24"/>
        </w:rPr>
        <w:t>arge print laminated sample ballot paper</w:t>
      </w:r>
    </w:p>
    <w:p w14:paraId="486A5385" w14:textId="45A5DEA0" w:rsidR="000311F8" w:rsidRPr="007C6373" w:rsidRDefault="00192751" w:rsidP="00D52B1B">
      <w:pPr>
        <w:pStyle w:val="ListParagraph"/>
        <w:numPr>
          <w:ilvl w:val="0"/>
          <w:numId w:val="5"/>
        </w:numPr>
        <w:rPr>
          <w:rFonts w:ascii="Tenorite" w:hAnsi="Tenorite" w:cstheme="minorHAnsi"/>
          <w:spacing w:val="20"/>
          <w:sz w:val="24"/>
          <w:szCs w:val="24"/>
        </w:rPr>
      </w:pPr>
      <w:r w:rsidRPr="007C6373">
        <w:rPr>
          <w:rFonts w:ascii="Tenorite" w:hAnsi="Tenorite" w:cstheme="minorHAnsi"/>
          <w:spacing w:val="20"/>
          <w:sz w:val="24"/>
          <w:szCs w:val="24"/>
        </w:rPr>
        <w:t>M</w:t>
      </w:r>
      <w:r w:rsidR="001671B4" w:rsidRPr="007C6373">
        <w:rPr>
          <w:rFonts w:ascii="Tenorite" w:hAnsi="Tenorite" w:cstheme="minorHAnsi"/>
          <w:spacing w:val="20"/>
          <w:sz w:val="24"/>
          <w:szCs w:val="24"/>
        </w:rPr>
        <w:t>agnifying glasses</w:t>
      </w:r>
    </w:p>
    <w:p w14:paraId="282CEA90" w14:textId="77777777" w:rsidR="00326CA2" w:rsidRPr="007C6373" w:rsidRDefault="001671B4" w:rsidP="00D52B1B">
      <w:pPr>
        <w:pStyle w:val="ListParagraph"/>
        <w:numPr>
          <w:ilvl w:val="0"/>
          <w:numId w:val="5"/>
        </w:numPr>
        <w:rPr>
          <w:rFonts w:ascii="Tenorite" w:hAnsi="Tenorite" w:cstheme="minorHAnsi"/>
          <w:spacing w:val="20"/>
          <w:sz w:val="24"/>
          <w:szCs w:val="24"/>
        </w:rPr>
      </w:pPr>
      <w:r w:rsidRPr="007C6373">
        <w:rPr>
          <w:rFonts w:ascii="Tenorite" w:hAnsi="Tenorite" w:cstheme="minorHAnsi"/>
          <w:spacing w:val="20"/>
          <w:sz w:val="24"/>
          <w:szCs w:val="24"/>
        </w:rPr>
        <w:t>P</w:t>
      </w:r>
      <w:r w:rsidR="001A04CD" w:rsidRPr="007C6373">
        <w:rPr>
          <w:rFonts w:ascii="Tenorite" w:hAnsi="Tenorite" w:cstheme="minorHAnsi"/>
          <w:spacing w:val="20"/>
          <w:sz w:val="24"/>
          <w:szCs w:val="24"/>
        </w:rPr>
        <w:t>en grips</w:t>
      </w:r>
    </w:p>
    <w:p w14:paraId="77FDFBFB" w14:textId="075A8D13" w:rsidR="00326CA2" w:rsidRPr="007C6373" w:rsidRDefault="00326CA2" w:rsidP="00D52B1B">
      <w:pPr>
        <w:pStyle w:val="ListParagraph"/>
        <w:numPr>
          <w:ilvl w:val="0"/>
          <w:numId w:val="5"/>
        </w:numPr>
        <w:rPr>
          <w:rFonts w:ascii="Tenorite" w:hAnsi="Tenorite" w:cstheme="minorHAnsi"/>
          <w:spacing w:val="20"/>
          <w:sz w:val="24"/>
          <w:szCs w:val="24"/>
        </w:rPr>
      </w:pPr>
      <w:r w:rsidRPr="007C6373">
        <w:rPr>
          <w:rFonts w:ascii="Tenorite" w:hAnsi="Tenorite" w:cstheme="minorHAnsi"/>
          <w:spacing w:val="20"/>
          <w:sz w:val="24"/>
          <w:szCs w:val="24"/>
        </w:rPr>
        <w:t>P</w:t>
      </w:r>
      <w:r w:rsidR="001A04CD" w:rsidRPr="007C6373">
        <w:rPr>
          <w:rFonts w:ascii="Tenorite" w:hAnsi="Tenorite" w:cstheme="minorHAnsi"/>
          <w:spacing w:val="20"/>
          <w:sz w:val="24"/>
          <w:szCs w:val="24"/>
        </w:rPr>
        <w:t>residing officer support</w:t>
      </w:r>
      <w:r w:rsidR="00CE2199" w:rsidRPr="007C6373">
        <w:rPr>
          <w:rFonts w:ascii="Tenorite" w:hAnsi="Tenorite" w:cstheme="minorHAnsi"/>
          <w:spacing w:val="20"/>
          <w:sz w:val="24"/>
          <w:szCs w:val="24"/>
        </w:rPr>
        <w:t>,</w:t>
      </w:r>
      <w:r w:rsidR="001A04CD" w:rsidRPr="007C6373">
        <w:rPr>
          <w:rFonts w:ascii="Tenorite" w:hAnsi="Tenorite" w:cstheme="minorHAnsi"/>
          <w:spacing w:val="20"/>
          <w:sz w:val="24"/>
          <w:szCs w:val="24"/>
        </w:rPr>
        <w:t xml:space="preserve"> if needed</w:t>
      </w:r>
    </w:p>
    <w:p w14:paraId="18B9B304" w14:textId="37E2C96D" w:rsidR="0083403D" w:rsidRPr="007C6373" w:rsidRDefault="0083403D" w:rsidP="00D52B1B">
      <w:pPr>
        <w:pStyle w:val="ListParagraph"/>
        <w:numPr>
          <w:ilvl w:val="0"/>
          <w:numId w:val="5"/>
        </w:numPr>
        <w:rPr>
          <w:rFonts w:ascii="Tenorite" w:hAnsi="Tenorite" w:cstheme="minorHAnsi"/>
          <w:spacing w:val="20"/>
          <w:sz w:val="24"/>
          <w:szCs w:val="24"/>
        </w:rPr>
      </w:pPr>
      <w:r w:rsidRPr="007C6373">
        <w:rPr>
          <w:rFonts w:ascii="Tenorite" w:hAnsi="Tenorite" w:cstheme="minorHAnsi"/>
          <w:spacing w:val="20"/>
          <w:sz w:val="24"/>
          <w:szCs w:val="24"/>
        </w:rPr>
        <w:t xml:space="preserve">Lower-level </w:t>
      </w:r>
      <w:r w:rsidR="001A04CD" w:rsidRPr="007C6373">
        <w:rPr>
          <w:rFonts w:ascii="Tenorite" w:hAnsi="Tenorite" w:cstheme="minorHAnsi"/>
          <w:spacing w:val="20"/>
          <w:sz w:val="24"/>
          <w:szCs w:val="24"/>
        </w:rPr>
        <w:t>voting booths for wheelchair user</w:t>
      </w:r>
      <w:r w:rsidRPr="007C6373">
        <w:rPr>
          <w:rFonts w:ascii="Tenorite" w:hAnsi="Tenorite" w:cstheme="minorHAnsi"/>
          <w:spacing w:val="20"/>
          <w:sz w:val="24"/>
          <w:szCs w:val="24"/>
        </w:rPr>
        <w:t>s</w:t>
      </w:r>
    </w:p>
    <w:p w14:paraId="7A67D2F4" w14:textId="125624EE" w:rsidR="00FB582C" w:rsidRPr="007C6373" w:rsidRDefault="008519F5" w:rsidP="00D52B1B">
      <w:pPr>
        <w:pStyle w:val="ListParagraph"/>
        <w:numPr>
          <w:ilvl w:val="0"/>
          <w:numId w:val="5"/>
        </w:numPr>
        <w:rPr>
          <w:rFonts w:ascii="Tenorite" w:hAnsi="Tenorite" w:cstheme="minorHAnsi"/>
          <w:spacing w:val="20"/>
          <w:sz w:val="24"/>
          <w:szCs w:val="24"/>
        </w:rPr>
      </w:pPr>
      <w:r w:rsidRPr="007C6373">
        <w:rPr>
          <w:rFonts w:ascii="Tenorite" w:hAnsi="Tenorite" w:cstheme="minorHAnsi"/>
          <w:spacing w:val="20"/>
          <w:sz w:val="24"/>
          <w:szCs w:val="24"/>
        </w:rPr>
        <w:t>P</w:t>
      </w:r>
      <w:r w:rsidR="001A04CD" w:rsidRPr="007C6373">
        <w:rPr>
          <w:rFonts w:ascii="Tenorite" w:hAnsi="Tenorite" w:cstheme="minorHAnsi"/>
          <w:spacing w:val="20"/>
          <w:sz w:val="24"/>
          <w:szCs w:val="24"/>
        </w:rPr>
        <w:t xml:space="preserve">rivacy booths for </w:t>
      </w:r>
      <w:r w:rsidR="00CE2199" w:rsidRPr="007C6373">
        <w:rPr>
          <w:rFonts w:ascii="Tenorite" w:hAnsi="Tenorite" w:cstheme="minorHAnsi"/>
          <w:spacing w:val="20"/>
          <w:sz w:val="24"/>
          <w:szCs w:val="24"/>
        </w:rPr>
        <w:t>voter</w:t>
      </w:r>
      <w:r w:rsidR="00E81794" w:rsidRPr="007C6373">
        <w:rPr>
          <w:rFonts w:ascii="Tenorite" w:hAnsi="Tenorite" w:cstheme="minorHAnsi"/>
          <w:spacing w:val="20"/>
          <w:sz w:val="24"/>
          <w:szCs w:val="24"/>
        </w:rPr>
        <w:t>s choosing to have their</w:t>
      </w:r>
      <w:r w:rsidR="001A04CD" w:rsidRPr="007C6373">
        <w:rPr>
          <w:rFonts w:ascii="Tenorite" w:hAnsi="Tenorite" w:cstheme="minorHAnsi"/>
          <w:spacing w:val="20"/>
          <w:sz w:val="24"/>
          <w:szCs w:val="24"/>
        </w:rPr>
        <w:t xml:space="preserve"> ID checked in private</w:t>
      </w:r>
      <w:r w:rsidR="00E81794" w:rsidRPr="007C6373">
        <w:rPr>
          <w:rFonts w:ascii="Tenorite" w:hAnsi="Tenorite" w:cstheme="minorHAnsi"/>
          <w:spacing w:val="20"/>
          <w:sz w:val="24"/>
          <w:szCs w:val="24"/>
        </w:rPr>
        <w:t xml:space="preserve"> which includes a mirror</w:t>
      </w:r>
    </w:p>
    <w:p w14:paraId="051E5266" w14:textId="4FB027B2" w:rsidR="001A04CD" w:rsidRPr="007C6373" w:rsidRDefault="00C518A4" w:rsidP="00D52B1B">
      <w:pPr>
        <w:pStyle w:val="ListParagraph"/>
        <w:numPr>
          <w:ilvl w:val="0"/>
          <w:numId w:val="5"/>
        </w:numPr>
        <w:rPr>
          <w:rFonts w:ascii="Tenorite" w:hAnsi="Tenorite" w:cstheme="minorHAnsi"/>
          <w:spacing w:val="20"/>
          <w:sz w:val="24"/>
          <w:szCs w:val="24"/>
        </w:rPr>
      </w:pPr>
      <w:r w:rsidRPr="007C6373">
        <w:rPr>
          <w:rFonts w:ascii="Tenorite" w:hAnsi="Tenorite" w:cstheme="minorHAnsi"/>
          <w:spacing w:val="20"/>
          <w:sz w:val="24"/>
          <w:szCs w:val="24"/>
        </w:rPr>
        <w:t xml:space="preserve">Voters can also </w:t>
      </w:r>
      <w:r w:rsidR="001A04CD" w:rsidRPr="007C6373">
        <w:rPr>
          <w:rFonts w:ascii="Tenorite" w:hAnsi="Tenorite" w:cstheme="minorHAnsi"/>
          <w:spacing w:val="20"/>
          <w:sz w:val="24"/>
          <w:szCs w:val="24"/>
        </w:rPr>
        <w:t>use</w:t>
      </w:r>
      <w:r w:rsidRPr="007C6373">
        <w:rPr>
          <w:rFonts w:ascii="Tenorite" w:hAnsi="Tenorite" w:cstheme="minorHAnsi"/>
          <w:spacing w:val="20"/>
          <w:sz w:val="24"/>
          <w:szCs w:val="24"/>
        </w:rPr>
        <w:t xml:space="preserve"> </w:t>
      </w:r>
      <w:r w:rsidR="001A04CD" w:rsidRPr="007C6373">
        <w:rPr>
          <w:rFonts w:ascii="Tenorite" w:hAnsi="Tenorite" w:cstheme="minorHAnsi"/>
          <w:spacing w:val="20"/>
          <w:sz w:val="24"/>
          <w:szCs w:val="24"/>
        </w:rPr>
        <w:t>accessibility apps on mobile phones</w:t>
      </w:r>
      <w:r w:rsidR="008519F5" w:rsidRPr="007C6373">
        <w:rPr>
          <w:rFonts w:ascii="Tenorite" w:hAnsi="Tenorite" w:cstheme="minorHAnsi"/>
          <w:spacing w:val="20"/>
          <w:sz w:val="24"/>
          <w:szCs w:val="24"/>
        </w:rPr>
        <w:t xml:space="preserve"> for example </w:t>
      </w:r>
      <w:r w:rsidR="00C93ADF">
        <w:rPr>
          <w:rFonts w:ascii="Tenorite" w:hAnsi="Tenorite" w:cstheme="minorHAnsi"/>
          <w:spacing w:val="20"/>
          <w:sz w:val="24"/>
          <w:szCs w:val="24"/>
        </w:rPr>
        <w:t>‘</w:t>
      </w:r>
      <w:proofErr w:type="spellStart"/>
      <w:r w:rsidR="001A04CD" w:rsidRPr="007C6373">
        <w:rPr>
          <w:rFonts w:ascii="Tenorite" w:hAnsi="Tenorite" w:cstheme="minorHAnsi"/>
          <w:spacing w:val="20"/>
          <w:sz w:val="24"/>
          <w:szCs w:val="24"/>
        </w:rPr>
        <w:t>speechify</w:t>
      </w:r>
      <w:proofErr w:type="spellEnd"/>
      <w:r w:rsidR="00CC1803">
        <w:rPr>
          <w:rFonts w:ascii="Tenorite" w:hAnsi="Tenorite" w:cstheme="minorHAnsi"/>
          <w:spacing w:val="20"/>
          <w:sz w:val="24"/>
          <w:szCs w:val="24"/>
        </w:rPr>
        <w:t>’</w:t>
      </w:r>
    </w:p>
    <w:p w14:paraId="214B6DA2" w14:textId="40F5527A" w:rsidR="008836AF" w:rsidRDefault="008836AF" w:rsidP="00D52B1B">
      <w:pPr>
        <w:pStyle w:val="ListParagraph"/>
        <w:numPr>
          <w:ilvl w:val="0"/>
          <w:numId w:val="5"/>
        </w:numPr>
        <w:rPr>
          <w:rFonts w:ascii="Tenorite" w:hAnsi="Tenorite" w:cstheme="minorHAnsi"/>
          <w:spacing w:val="20"/>
          <w:sz w:val="24"/>
          <w:szCs w:val="24"/>
        </w:rPr>
      </w:pPr>
      <w:r w:rsidRPr="007C6373">
        <w:rPr>
          <w:rFonts w:ascii="Tenorite" w:hAnsi="Tenorite" w:cstheme="minorHAnsi"/>
          <w:spacing w:val="20"/>
          <w:sz w:val="24"/>
          <w:szCs w:val="24"/>
        </w:rPr>
        <w:t>Yellow plastic overlay to reduce visual stress</w:t>
      </w:r>
      <w:r w:rsidR="00E80CE7">
        <w:rPr>
          <w:rFonts w:ascii="Tenorite" w:hAnsi="Tenorite" w:cstheme="minorHAnsi"/>
          <w:spacing w:val="20"/>
          <w:sz w:val="24"/>
          <w:szCs w:val="24"/>
        </w:rPr>
        <w:t xml:space="preserve"> for those with dyslexia</w:t>
      </w:r>
    </w:p>
    <w:p w14:paraId="4A6EB6CC" w14:textId="77777777" w:rsidR="00247ADD" w:rsidRPr="007C6373" w:rsidRDefault="00247ADD" w:rsidP="00247ADD">
      <w:pPr>
        <w:pStyle w:val="ListParagraph"/>
        <w:ind w:left="360"/>
        <w:rPr>
          <w:rFonts w:ascii="Tenorite" w:hAnsi="Tenorite" w:cstheme="minorHAnsi"/>
          <w:spacing w:val="20"/>
          <w:sz w:val="24"/>
          <w:szCs w:val="24"/>
        </w:rPr>
      </w:pPr>
    </w:p>
    <w:p w14:paraId="70E1C571" w14:textId="1294788F" w:rsidR="00AB51BA" w:rsidRPr="0027307E" w:rsidRDefault="00AB51BA" w:rsidP="00B06EE6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bookmarkStart w:id="55" w:name="_Toc130291511"/>
      <w:bookmarkStart w:id="56" w:name="_Toc131064023"/>
      <w:bookmarkStart w:id="57" w:name="_Toc131064071"/>
      <w:bookmarkStart w:id="58" w:name="_Toc131064243"/>
      <w:bookmarkStart w:id="59" w:name="_Toc161321112"/>
      <w:bookmarkStart w:id="60" w:name="_Toc161653346"/>
      <w:r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Housing</w:t>
      </w:r>
      <w:bookmarkEnd w:id="55"/>
      <w:bookmarkEnd w:id="56"/>
      <w:bookmarkEnd w:id="57"/>
      <w:bookmarkEnd w:id="58"/>
      <w:bookmarkEnd w:id="59"/>
      <w:bookmarkEnd w:id="60"/>
      <w:r w:rsidR="003571CB" w:rsidRPr="0027307E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 and homelessness</w:t>
      </w:r>
    </w:p>
    <w:p w14:paraId="788CC65F" w14:textId="7E4F48ED" w:rsidR="001C4AB4" w:rsidRPr="007F6514" w:rsidRDefault="0008445B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We hosted three </w:t>
      </w:r>
      <w:r w:rsidR="00FC7FF6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Housing Road</w:t>
      </w:r>
      <w:r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shows, with other support agencies</w:t>
      </w:r>
      <w:r w:rsidR="008C6DC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, to reach residents who might not otherwise</w:t>
      </w:r>
      <w:r w:rsidR="00E80CE7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engage</w:t>
      </w:r>
      <w:r w:rsidR="00E25392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.</w:t>
      </w:r>
      <w:r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</w:t>
      </w:r>
    </w:p>
    <w:p w14:paraId="765AF97B" w14:textId="5E38A92B" w:rsidR="009F7DFD" w:rsidRDefault="00E25392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W</w:t>
      </w:r>
      <w:r w:rsidR="009F7DFD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e identified a property for</w:t>
      </w:r>
      <w:r w:rsidR="00263613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temporary accommodation </w:t>
      </w:r>
      <w:r w:rsidR="009F7DFD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that was considered suitable for </w:t>
      </w:r>
      <w:r w:rsidR="00FC7FF6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adaptations,</w:t>
      </w:r>
      <w:r w:rsidR="00263613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and we are working</w:t>
      </w:r>
      <w:r w:rsidR="00EB1FB4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with LWMTS and </w:t>
      </w:r>
      <w:r w:rsidR="008D1B2A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our</w:t>
      </w:r>
      <w:r w:rsidR="00EB1FB4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D</w:t>
      </w:r>
      <w:r w:rsidR="0026714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FG</w:t>
      </w:r>
      <w:r w:rsidR="00EB1FB4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team</w:t>
      </w:r>
      <w:r w:rsidR="008D1B2A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to</w:t>
      </w:r>
      <w:r w:rsidR="00692EFA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complete </w:t>
      </w:r>
      <w:r w:rsidR="008D1B2A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the</w:t>
      </w:r>
      <w:r w:rsidR="00B72DBE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work.</w:t>
      </w:r>
    </w:p>
    <w:p w14:paraId="57865369" w14:textId="0F5736F9" w:rsidR="00BA4D59" w:rsidRPr="007C6373" w:rsidRDefault="000050AB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W</w:t>
      </w:r>
      <w:r w:rsidR="003F6D27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e moved all rough sleepers into more permanent accommodation through the 1</w:t>
      </w:r>
      <w:r w:rsidR="003E4007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-</w:t>
      </w:r>
      <w:r w:rsidR="003F6D27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2</w:t>
      </w:r>
      <w:r w:rsidR="003E4007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-</w:t>
      </w:r>
      <w:r w:rsidR="003F6D27"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1 support we have offered.  </w:t>
      </w:r>
    </w:p>
    <w:p w14:paraId="6BE11B7B" w14:textId="662BFDDA" w:rsidR="00A409DD" w:rsidRDefault="007F6514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W</w:t>
      </w:r>
      <w:r w:rsidR="00D62AEA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e</w:t>
      </w:r>
      <w:r w:rsidR="003F6D27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</w:t>
      </w:r>
      <w:r w:rsidR="00D62AEA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r</w:t>
      </w:r>
      <w:r w:rsidR="003F6D27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ecruited two full time Outreach Navigators</w:t>
      </w:r>
      <w:r w:rsidR="00FB7B52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</w:t>
      </w:r>
      <w:r w:rsidR="00750274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who</w:t>
      </w:r>
      <w:r w:rsidR="003F6D27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have regular walkabouts </w:t>
      </w:r>
      <w:r w:rsidR="00C01205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around</w:t>
      </w:r>
      <w:r w:rsidR="003F6D27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the district</w:t>
      </w:r>
      <w:r w:rsidR="00750274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.</w:t>
      </w:r>
      <w:r w:rsidR="002977BC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They</w:t>
      </w:r>
      <w:r w:rsidR="003F6D27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suppor</w:t>
      </w:r>
      <w:r w:rsidR="002977BC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t</w:t>
      </w:r>
      <w:r w:rsidR="003F6D27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us to r</w:t>
      </w:r>
      <w:r w:rsidR="0026714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espond to</w:t>
      </w:r>
      <w:r w:rsidR="003F6D27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any reports of rough sleeping in the district</w:t>
      </w:r>
      <w:r w:rsidR="00EF0F5D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. </w:t>
      </w:r>
    </w:p>
    <w:p w14:paraId="3DD2ADED" w14:textId="6C2BEAF1" w:rsidR="00A41274" w:rsidRPr="00A409DD" w:rsidRDefault="004F4F7E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W</w:t>
      </w:r>
      <w:r w:rsidR="00C37179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e began </w:t>
      </w:r>
      <w:r w:rsidR="0083005D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reviewing</w:t>
      </w:r>
      <w:r w:rsidR="00C37179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our</w:t>
      </w:r>
      <w:r w:rsidR="008A74E6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letter templates</w:t>
      </w:r>
      <w:r w:rsidR="00C37179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</w:t>
      </w:r>
      <w:r w:rsidR="00C31AD0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making the</w:t>
      </w:r>
      <w:r w:rsidR="00B67EBF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m</w:t>
      </w:r>
      <w:r w:rsidR="00397268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clearer and</w:t>
      </w:r>
      <w:r w:rsidR="00C31AD0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easier for our customers to </w:t>
      </w:r>
      <w:r w:rsidR="00823607" w:rsidRPr="00A409DD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understand.</w:t>
      </w:r>
    </w:p>
    <w:p w14:paraId="157DBBE5" w14:textId="32551AEE" w:rsidR="003C39AA" w:rsidRDefault="003C39AA" w:rsidP="00397268">
      <w:pPr>
        <w:pStyle w:val="ListParagraph"/>
        <w:ind w:left="360"/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</w:p>
    <w:p w14:paraId="2075CE63" w14:textId="77777777" w:rsidR="00662795" w:rsidRDefault="00662795" w:rsidP="00397268">
      <w:pPr>
        <w:pStyle w:val="ListParagraph"/>
        <w:ind w:left="360"/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</w:p>
    <w:p w14:paraId="35A9B9F4" w14:textId="77777777" w:rsidR="00662795" w:rsidRPr="007C6373" w:rsidRDefault="00662795" w:rsidP="00397268">
      <w:pPr>
        <w:pStyle w:val="ListParagraph"/>
        <w:ind w:left="360"/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</w:p>
    <w:p w14:paraId="672632F3" w14:textId="7F1462B8" w:rsidR="003C39AA" w:rsidRPr="0038153D" w:rsidRDefault="003C39AA" w:rsidP="008A7324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bookmarkStart w:id="61" w:name="_Toc161653347"/>
      <w:r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lastRenderedPageBreak/>
        <w:t xml:space="preserve">Local </w:t>
      </w:r>
      <w:r w:rsidR="008A7324"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p</w:t>
      </w:r>
      <w:r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lan</w:t>
      </w:r>
      <w:bookmarkEnd w:id="61"/>
    </w:p>
    <w:p w14:paraId="29B80AC8" w14:textId="77777777" w:rsidR="001E3BDD" w:rsidRPr="007C6373" w:rsidRDefault="001E3BDD" w:rsidP="001E3B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enorite" w:eastAsiaTheme="majorEastAsia" w:hAnsi="Tenorite" w:cstheme="minorHAnsi"/>
          <w:spacing w:val="20"/>
        </w:rPr>
      </w:pPr>
      <w:r w:rsidRPr="007C6373">
        <w:rPr>
          <w:rStyle w:val="normaltextrun"/>
          <w:rFonts w:ascii="Tenorite" w:eastAsiaTheme="majorEastAsia" w:hAnsi="Tenorite" w:cstheme="minorHAnsi"/>
          <w:spacing w:val="20"/>
        </w:rPr>
        <w:t>We continued to ensure our local planning process was accessible to all and supported the needs of our growing district in the following ways: </w:t>
      </w:r>
    </w:p>
    <w:p w14:paraId="7B702465" w14:textId="77777777" w:rsidR="001E3BDD" w:rsidRPr="007C6373" w:rsidRDefault="001E3BDD" w:rsidP="001E3B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enorite" w:eastAsiaTheme="majorEastAsia" w:hAnsi="Tenorite" w:cstheme="minorHAnsi"/>
          <w:spacing w:val="20"/>
        </w:rPr>
      </w:pPr>
    </w:p>
    <w:p w14:paraId="148252EE" w14:textId="516CD39C" w:rsidR="001E3BDD" w:rsidRPr="007C6373" w:rsidRDefault="001E3BDD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We continued work on our Local Plan 2043 which will better meet the needs of the district in future, </w:t>
      </w:r>
      <w:r w:rsidR="0026714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which</w:t>
      </w:r>
      <w:r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included new studies linked to </w:t>
      </w:r>
      <w:r w:rsidR="0026714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g</w:t>
      </w:r>
      <w:r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ypsy and </w:t>
      </w:r>
      <w:r w:rsidR="0026714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t</w:t>
      </w:r>
      <w:r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raveller provision</w:t>
      </w:r>
    </w:p>
    <w:p w14:paraId="66B437BF" w14:textId="7159C4D1" w:rsidR="001E3BDD" w:rsidRPr="007C6373" w:rsidRDefault="001E3BDD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Our currently adopted local plan includes policies to support the delivery of housing, including affordable housing and housing to meet differing need</w:t>
      </w:r>
      <w:r w:rsidR="000F7CC2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s</w:t>
      </w:r>
      <w:r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, as well as sites to serve the requirements of the gypsy and traveller community and policies to help all our residents live healthy and safe lives. </w:t>
      </w:r>
    </w:p>
    <w:p w14:paraId="2ACB7893" w14:textId="77777777" w:rsidR="001E3BDD" w:rsidRPr="007C6373" w:rsidRDefault="001E3BDD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We liaise with interest groups and representative bodies to ensure our policies protect and safeguard our important centres, allowing access to services and facilities. </w:t>
      </w:r>
    </w:p>
    <w:p w14:paraId="5ADD5F3D" w14:textId="77777777" w:rsidR="001E3BDD" w:rsidRPr="007C6373" w:rsidRDefault="001E3BDD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7C6373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We prepare executive summaries to help people understand detailed documents and we make all documents available in alternative formats when requested. </w:t>
      </w:r>
    </w:p>
    <w:p w14:paraId="45B4F9D9" w14:textId="6B755194" w:rsidR="00DD5271" w:rsidRPr="002E7DAB" w:rsidRDefault="002E7DAB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2E7DAB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W</w:t>
      </w:r>
      <w:r w:rsidR="001E3BDD" w:rsidRPr="002E7DAB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e adopted our Statement of Community Involvement</w:t>
      </w:r>
      <w:r w:rsidR="007309AF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.</w:t>
      </w:r>
      <w:r w:rsidR="001E3BDD" w:rsidRPr="002E7DAB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</w:t>
      </w:r>
      <w:r w:rsidR="008C2105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This </w:t>
      </w:r>
      <w:r w:rsidR="000F7CC2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is </w:t>
      </w:r>
      <w:r w:rsidR="001E3BDD" w:rsidRPr="002E7DAB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a new framework for how we engage with resident’s and local people around the planning process. </w:t>
      </w:r>
    </w:p>
    <w:p w14:paraId="1D24FF97" w14:textId="34790BD0" w:rsidR="006A1F25" w:rsidRPr="007C6373" w:rsidRDefault="006A1F25" w:rsidP="006A1F25">
      <w:pPr>
        <w:pStyle w:val="paragraph"/>
        <w:textAlignment w:val="baseline"/>
      </w:pPr>
      <w:r w:rsidRPr="007C6373">
        <w:rPr>
          <w:rFonts w:ascii="Tenorite" w:eastAsiaTheme="majorEastAsia" w:hAnsi="Tenorite" w:cstheme="minorHAnsi"/>
          <w:spacing w:val="20"/>
        </w:rPr>
        <w:t xml:space="preserve">Find out more at </w:t>
      </w:r>
      <w:hyperlink r:id="rId19" w:history="1">
        <w:r w:rsidRPr="007C6373">
          <w:rPr>
            <w:rStyle w:val="Hyperlink"/>
            <w:rFonts w:ascii="Tenorite" w:eastAsiaTheme="majorEastAsia" w:hAnsi="Tenorite" w:cstheme="minorHAnsi"/>
            <w:spacing w:val="20"/>
          </w:rPr>
          <w:t>www.lichfielddc.gov.uk/localplan</w:t>
        </w:r>
      </w:hyperlink>
    </w:p>
    <w:p w14:paraId="79D9FFD2" w14:textId="0C0645EA" w:rsidR="00971E6B" w:rsidRPr="00696C0A" w:rsidRDefault="00971E6B" w:rsidP="00B46973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bookmarkStart w:id="62" w:name="_Toc130291514"/>
      <w:bookmarkStart w:id="63" w:name="_Toc131064026"/>
      <w:bookmarkStart w:id="64" w:name="_Toc131064074"/>
      <w:bookmarkStart w:id="65" w:name="_Toc131064246"/>
      <w:bookmarkStart w:id="66" w:name="_Hlk157086826"/>
      <w:bookmarkEnd w:id="22"/>
      <w:bookmarkEnd w:id="23"/>
      <w:r w:rsidRPr="00696C0A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M</w:t>
      </w:r>
      <w:r w:rsidR="003732DF" w:rsidRPr="00696C0A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ajor projects</w:t>
      </w:r>
      <w:r w:rsidR="00D40DFF" w:rsidRPr="00696C0A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 </w:t>
      </w:r>
    </w:p>
    <w:p w14:paraId="7DEDD826" w14:textId="46F5C457" w:rsidR="00105798" w:rsidRPr="00664698" w:rsidRDefault="00AD65FA" w:rsidP="00AD65FA">
      <w:pPr>
        <w:pStyle w:val="Heading2"/>
        <w:spacing w:before="0"/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664698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W</w:t>
      </w:r>
      <w:r w:rsidR="00105798" w:rsidRPr="00664698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e completed the construction of </w:t>
      </w:r>
      <w:r w:rsid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the new Lichfield</w:t>
      </w:r>
      <w:r w:rsidR="00105798" w:rsidRPr="00664698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</w:t>
      </w:r>
      <w:r w:rsid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L</w:t>
      </w:r>
      <w:r w:rsidR="00105798" w:rsidRPr="00664698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eisure </w:t>
      </w:r>
      <w:r w:rsidR="008C6DCD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C</w:t>
      </w:r>
      <w:r w:rsidR="008C2105" w:rsidRPr="00664698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entre and</w:t>
      </w:r>
      <w:r w:rsidR="00105798" w:rsidRPr="00664698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have made the new building welcoming and accessible in the following ways:</w:t>
      </w:r>
    </w:p>
    <w:p w14:paraId="288A3300" w14:textId="371AECF8" w:rsidR="00105798" w:rsidRPr="00105798" w:rsidRDefault="00105798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New bus stops adjacent to the sit</w:t>
      </w:r>
      <w:r w:rsidR="00D646C9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e and</w:t>
      </w:r>
      <w:r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footpaths connecting to the existing street footpath network with no steps on site.</w:t>
      </w:r>
    </w:p>
    <w:p w14:paraId="58D350F4" w14:textId="77777777" w:rsidR="00105798" w:rsidRPr="00105798" w:rsidRDefault="00105798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Accessible car parking spaces are provided near the main entrance with drop off points and minibus setting down point provided adjacent the main entrance.</w:t>
      </w:r>
    </w:p>
    <w:p w14:paraId="3DD58532" w14:textId="77777777" w:rsidR="00105798" w:rsidRPr="00105798" w:rsidRDefault="00105798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Automatic doors provide hands-free accessible entrance to the building, with level access throughout the building from the main entrance through to the pool hall.</w:t>
      </w:r>
    </w:p>
    <w:p w14:paraId="43639FDD" w14:textId="06D4DD02" w:rsidR="00105798" w:rsidRPr="00105798" w:rsidRDefault="00105798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The reception desk is accessible for wheelchair users and those with impaired mobility, an accessible toilet and </w:t>
      </w:r>
      <w:r w:rsidR="00B32B6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C</w:t>
      </w:r>
      <w:r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hanging </w:t>
      </w:r>
      <w:r w:rsidR="00B32B6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P</w:t>
      </w:r>
      <w:r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laces changing facility is reachable from the reception space linking into the wet side facility. Handrails and a drop-down shower seat have been included in the open showers.</w:t>
      </w:r>
    </w:p>
    <w:p w14:paraId="5FF8ACD0" w14:textId="1EF32178" w:rsidR="00105798" w:rsidRPr="00105798" w:rsidRDefault="00105798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As well as ladders, </w:t>
      </w:r>
      <w:r w:rsidR="006F00BE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there is a</w:t>
      </w:r>
      <w:r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handrail easy access into the </w:t>
      </w:r>
      <w:proofErr w:type="gramStart"/>
      <w:r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pool</w:t>
      </w:r>
      <w:proofErr w:type="gramEnd"/>
      <w:r w:rsidR="0070772F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and a</w:t>
      </w:r>
      <w:r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pool pod lift is available for pool users wh</w:t>
      </w:r>
      <w:r w:rsidR="0070772F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en</w:t>
      </w:r>
      <w:r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needed. </w:t>
      </w:r>
    </w:p>
    <w:p w14:paraId="620A84FF" w14:textId="77777777" w:rsidR="00105798" w:rsidRPr="00105798" w:rsidRDefault="00105798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lastRenderedPageBreak/>
        <w:t xml:space="preserve">A shallow end and deep end have been designed to allow for all levels of mobility to use the pool. </w:t>
      </w:r>
    </w:p>
    <w:p w14:paraId="0FAE4459" w14:textId="5FFD1A9E" w:rsidR="00105798" w:rsidRPr="00105798" w:rsidRDefault="00105798" w:rsidP="00664698">
      <w:pPr>
        <w:pStyle w:val="paragraph"/>
        <w:textAlignment w:val="baseline"/>
        <w:rPr>
          <w:rFonts w:ascii="Tenorite" w:hAnsi="Tenorite" w:cstheme="minorHAnsi"/>
          <w:color w:val="000000" w:themeColor="text1"/>
          <w:spacing w:val="20"/>
          <w:lang w:eastAsia="ja-JP"/>
        </w:rPr>
      </w:pPr>
      <w:r w:rsidRPr="00105798">
        <w:rPr>
          <w:rFonts w:ascii="Tenorite" w:hAnsi="Tenorite" w:cstheme="minorHAnsi"/>
          <w:color w:val="000000" w:themeColor="text1"/>
          <w:spacing w:val="20"/>
          <w:lang w:eastAsia="ja-JP"/>
        </w:rPr>
        <w:t xml:space="preserve">We </w:t>
      </w:r>
      <w:r w:rsidR="008C6DCD">
        <w:rPr>
          <w:rFonts w:ascii="Tenorite" w:hAnsi="Tenorite" w:cstheme="minorHAnsi"/>
          <w:color w:val="000000" w:themeColor="text1"/>
          <w:spacing w:val="20"/>
          <w:lang w:eastAsia="ja-JP"/>
        </w:rPr>
        <w:t>supported the implementation of the Lichfield City pedestrianisation scheme</w:t>
      </w:r>
      <w:r w:rsidRPr="00105798">
        <w:rPr>
          <w:rFonts w:ascii="Tenorite" w:hAnsi="Tenorite" w:cstheme="minorHAnsi"/>
          <w:color w:val="000000" w:themeColor="text1"/>
          <w:spacing w:val="20"/>
          <w:lang w:eastAsia="ja-JP"/>
        </w:rPr>
        <w:t xml:space="preserve"> to create a safer, more prosperous and vibrant city centre</w:t>
      </w:r>
      <w:r w:rsidR="00E53951">
        <w:rPr>
          <w:rFonts w:ascii="Tenorite" w:hAnsi="Tenorite" w:cstheme="minorHAnsi"/>
          <w:color w:val="000000" w:themeColor="text1"/>
          <w:spacing w:val="20"/>
          <w:lang w:eastAsia="ja-JP"/>
        </w:rPr>
        <w:t>:</w:t>
      </w:r>
    </w:p>
    <w:p w14:paraId="064BF0E0" w14:textId="398608F7" w:rsidR="00105798" w:rsidRPr="00105798" w:rsidRDefault="00A03BE0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W</w:t>
      </w:r>
      <w:r w:rsidR="00105798"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e installed bollards in Sandford Street, Bird Street, and Tamworth Street. The bollards regulate vehicle access into the pedestrian zone 24 hours a day, </w:t>
      </w:r>
      <w: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seven </w:t>
      </w:r>
      <w:r w:rsidR="00105798"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days a week and help to enhance safety.</w:t>
      </w:r>
    </w:p>
    <w:p w14:paraId="2A6462B8" w14:textId="7DF67879" w:rsidR="00105798" w:rsidRPr="00105798" w:rsidRDefault="00105798" w:rsidP="00D52B1B">
      <w:pPr>
        <w:pStyle w:val="ListParagraph"/>
        <w:numPr>
          <w:ilvl w:val="0"/>
          <w:numId w:val="9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We engaged with and took advice from </w:t>
      </w:r>
      <w:proofErr w:type="spellStart"/>
      <w:r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AccessAble</w:t>
      </w:r>
      <w:proofErr w:type="spellEnd"/>
      <w:r w:rsidR="00DB0DF6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.</w:t>
      </w:r>
      <w:r w:rsidRPr="00105798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</w:t>
      </w:r>
    </w:p>
    <w:p w14:paraId="6581D6E0" w14:textId="1948C210" w:rsidR="00D8052E" w:rsidRPr="008C6DCD" w:rsidRDefault="00105798" w:rsidP="00D52B1B">
      <w:pPr>
        <w:pStyle w:val="ListParagraph"/>
        <w:numPr>
          <w:ilvl w:val="0"/>
          <w:numId w:val="9"/>
        </w:numPr>
        <w:textAlignment w:val="baseline"/>
        <w:rPr>
          <w:rFonts w:ascii="Tenorite" w:hAnsi="Tenorite" w:cstheme="minorHAnsi"/>
          <w:color w:val="000000" w:themeColor="text1"/>
          <w:spacing w:val="20"/>
          <w:lang w:eastAsia="ja-JP"/>
        </w:rPr>
      </w:pPr>
      <w:r w:rsidRPr="000C6145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To support users with medical conditions or </w:t>
      </w:r>
      <w:r w:rsidR="00B67A8B" w:rsidRPr="000C6145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>disabilities</w:t>
      </w:r>
      <w:r w:rsidRPr="000C6145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that prevent them from using the intercom system,</w:t>
      </w:r>
      <w:r w:rsidR="00E53951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as</w:t>
      </w:r>
      <w:r w:rsidRPr="000C6145"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an alternative access arrangement is available. </w:t>
      </w:r>
    </w:p>
    <w:p w14:paraId="671DF515" w14:textId="77777777" w:rsidR="008C6DCD" w:rsidRPr="008C6DCD" w:rsidRDefault="008C6DCD" w:rsidP="008C6DCD">
      <w:pPr>
        <w:pStyle w:val="ListParagraph"/>
        <w:ind w:left="360"/>
        <w:textAlignment w:val="baseline"/>
        <w:rPr>
          <w:rFonts w:ascii="Tenorite" w:hAnsi="Tenorite" w:cstheme="minorHAnsi"/>
          <w:color w:val="000000" w:themeColor="text1"/>
          <w:spacing w:val="20"/>
          <w:lang w:eastAsia="ja-JP"/>
        </w:rPr>
      </w:pPr>
    </w:p>
    <w:p w14:paraId="76478B12" w14:textId="3C53B436" w:rsidR="00987BC2" w:rsidRPr="0038153D" w:rsidRDefault="00293B2F" w:rsidP="008A7324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bookmarkStart w:id="67" w:name="_Toc161653348"/>
      <w:r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Parks</w:t>
      </w:r>
      <w:r w:rsidR="00D76630"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, </w:t>
      </w:r>
      <w:proofErr w:type="spellStart"/>
      <w:r w:rsidR="006C7BDE"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S</w:t>
      </w:r>
      <w:r w:rsidR="00D76630"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treetscene</w:t>
      </w:r>
      <w:proofErr w:type="spellEnd"/>
      <w:r w:rsidR="00715658"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 and open spaces</w:t>
      </w:r>
      <w:bookmarkEnd w:id="62"/>
      <w:bookmarkEnd w:id="63"/>
      <w:bookmarkEnd w:id="64"/>
      <w:bookmarkEnd w:id="65"/>
      <w:bookmarkEnd w:id="67"/>
    </w:p>
    <w:p w14:paraId="3A9AE3C3" w14:textId="2C8095A3" w:rsidR="00EA1AAE" w:rsidRPr="00D8052E" w:rsidRDefault="00C34262" w:rsidP="00B06EE6">
      <w:pPr>
        <w:shd w:val="clear" w:color="auto" w:fill="FFFFFF" w:themeFill="background1"/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bookmarkStart w:id="68" w:name="_Hlk158621836"/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We </w:t>
      </w:r>
      <w:r w:rsidR="00EA1AAE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continued to ensure </w:t>
      </w:r>
      <w:r w:rsidR="008A7324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our p</w:t>
      </w:r>
      <w:r w:rsidR="00EA1AAE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arks and open spaces </w:t>
      </w:r>
      <w:r w:rsidR="008A7324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are</w:t>
      </w:r>
      <w:r w:rsidR="00EA1AAE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welcoming, safe and accessible to all </w:t>
      </w:r>
      <w:r w:rsidR="002231FF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by providing</w:t>
      </w:r>
      <w:r w:rsidR="00EA1AAE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:</w:t>
      </w:r>
    </w:p>
    <w:p w14:paraId="6ED8B046" w14:textId="5DB38911" w:rsidR="004B4614" w:rsidRPr="00D8052E" w:rsidRDefault="004B4614" w:rsidP="00D52B1B">
      <w:pPr>
        <w:numPr>
          <w:ilvl w:val="0"/>
          <w:numId w:val="4"/>
        </w:numPr>
        <w:shd w:val="clear" w:color="auto" w:fill="FFFFFF" w:themeFill="background1"/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Disabled toilet facilities</w:t>
      </w:r>
      <w:r w:rsidR="00232995"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,</w:t>
      </w:r>
      <w:r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including changing room</w:t>
      </w:r>
      <w:r w:rsidR="00A202B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s</w:t>
      </w:r>
      <w:r w:rsidR="00232995"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,</w:t>
      </w:r>
      <w:r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in Beacon Park.</w:t>
      </w:r>
    </w:p>
    <w:p w14:paraId="09EF5941" w14:textId="42238148" w:rsidR="004B4614" w:rsidRPr="00D8052E" w:rsidRDefault="004B4614" w:rsidP="00D52B1B">
      <w:pPr>
        <w:numPr>
          <w:ilvl w:val="0"/>
          <w:numId w:val="4"/>
        </w:numPr>
        <w:shd w:val="clear" w:color="auto" w:fill="FFFFFF" w:themeFill="background1"/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Accessible play equipment in a variety of our play areas across the </w:t>
      </w:r>
      <w:r w:rsidR="00A722EA"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district</w:t>
      </w:r>
      <w:r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.</w:t>
      </w:r>
    </w:p>
    <w:p w14:paraId="3E3FD4C7" w14:textId="28BF4776" w:rsidR="004B4614" w:rsidRPr="00D8052E" w:rsidRDefault="00232995" w:rsidP="00D52B1B">
      <w:pPr>
        <w:numPr>
          <w:ilvl w:val="0"/>
          <w:numId w:val="4"/>
        </w:numPr>
        <w:shd w:val="clear" w:color="auto" w:fill="FFFFFF" w:themeFill="background1"/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A</w:t>
      </w:r>
      <w:r w:rsidR="004B4614"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range of health and wellbeing events and activities.</w:t>
      </w:r>
    </w:p>
    <w:p w14:paraId="31D298AE" w14:textId="7883B571" w:rsidR="004B4614" w:rsidRPr="00D8052E" w:rsidRDefault="004B4614" w:rsidP="00D52B1B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BSL interpreters</w:t>
      </w:r>
      <w:r w:rsidR="00E363EA"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on stage at </w:t>
      </w:r>
      <w:r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Lichfield Proms in Beacon Park.</w:t>
      </w:r>
    </w:p>
    <w:p w14:paraId="77382280" w14:textId="6A131E79" w:rsidR="004B4614" w:rsidRPr="00D8052E" w:rsidRDefault="00232995" w:rsidP="00D52B1B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W</w:t>
      </w:r>
      <w:r w:rsidR="004B4614"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ork experience placements for students with disabilities.</w:t>
      </w:r>
    </w:p>
    <w:p w14:paraId="249D2CCD" w14:textId="77777777" w:rsidR="004B4614" w:rsidRPr="00D8052E" w:rsidRDefault="004B4614" w:rsidP="00D52B1B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Enhanced visitor surveys across all parks.</w:t>
      </w:r>
    </w:p>
    <w:p w14:paraId="3CCC75F6" w14:textId="01DA7A7D" w:rsidR="004B4614" w:rsidRPr="00D8052E" w:rsidRDefault="0075499F" w:rsidP="00D52B1B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</w:pPr>
      <w:r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P</w:t>
      </w:r>
      <w:r w:rsidR="004B4614"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artnership </w:t>
      </w:r>
      <w:r w:rsidR="00634B24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working enabling</w:t>
      </w:r>
      <w:r w:rsidR="004B4614"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provi</w:t>
      </w:r>
      <w:r w:rsidR="00634B24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sion of</w:t>
      </w:r>
      <w:r w:rsidR="004B4614"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</w:t>
      </w:r>
      <w:r w:rsidR="00A202B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s</w:t>
      </w:r>
      <w:r w:rsidR="004B4614"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ocial </w:t>
      </w:r>
      <w:r w:rsidR="00A202B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p</w:t>
      </w:r>
      <w:r w:rsidR="004B4614"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rescribing opportunities within parks</w:t>
      </w:r>
      <w:r w:rsidR="00960CFE"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.</w:t>
      </w:r>
    </w:p>
    <w:p w14:paraId="3DE10D0E" w14:textId="098262FA" w:rsidR="00C70740" w:rsidRPr="00C70740" w:rsidRDefault="00C70740" w:rsidP="00D52B1B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C70740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New accessible pathways in Burntwood Park.</w:t>
      </w:r>
    </w:p>
    <w:p w14:paraId="1166EFB1" w14:textId="51EDD11A" w:rsidR="007C5A09" w:rsidRPr="00D8052E" w:rsidRDefault="007C5A09" w:rsidP="00D52B1B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Continue</w:t>
      </w:r>
      <w:r w:rsidR="00A202B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d maintenance of</w:t>
      </w:r>
      <w:r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communication boards in play areas.</w:t>
      </w:r>
    </w:p>
    <w:p w14:paraId="35061F5C" w14:textId="77777777" w:rsidR="007C5A09" w:rsidRPr="00D8052E" w:rsidRDefault="007C5A09" w:rsidP="00D52B1B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</w:pPr>
      <w:r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Installed allergy awareness signs in play areas.</w:t>
      </w:r>
    </w:p>
    <w:p w14:paraId="46EDDFE4" w14:textId="6DAB3899" w:rsidR="007C5A09" w:rsidRPr="00D8052E" w:rsidRDefault="00C041B9" w:rsidP="00D52B1B">
      <w:pPr>
        <w:pStyle w:val="ListParagraph"/>
        <w:numPr>
          <w:ilvl w:val="0"/>
          <w:numId w:val="8"/>
        </w:numPr>
        <w:shd w:val="clear" w:color="auto" w:fill="FFFFFF" w:themeFill="background1"/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</w:pPr>
      <w:r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Provide</w:t>
      </w:r>
      <w:r w:rsidR="00DA6248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>d a</w:t>
      </w:r>
      <w:r w:rsidR="007C5A09" w:rsidRPr="00D8052E">
        <w:rPr>
          <w:rFonts w:ascii="Tenorite" w:eastAsia="MS Mincho" w:hAnsi="Tenorite" w:cstheme="minorHAnsi"/>
          <w:color w:val="000000" w:themeColor="text1"/>
          <w:spacing w:val="20"/>
          <w:sz w:val="24"/>
          <w:szCs w:val="24"/>
          <w:lang w:eastAsia="ja-JP"/>
        </w:rPr>
        <w:t xml:space="preserve"> range of wellbeing activities. </w:t>
      </w:r>
    </w:p>
    <w:p w14:paraId="71B46A6D" w14:textId="77777777" w:rsidR="00DB2D32" w:rsidRPr="00D8052E" w:rsidRDefault="00DB2D32" w:rsidP="00B06EE6">
      <w:pPr>
        <w:rPr>
          <w:rFonts w:ascii="Tenorite" w:hAnsi="Tenorite" w:cstheme="minorHAnsi"/>
          <w:spacing w:val="20"/>
          <w:sz w:val="24"/>
          <w:szCs w:val="24"/>
          <w:lang w:val="en-US"/>
        </w:rPr>
      </w:pPr>
      <w:bookmarkStart w:id="69" w:name="_Toc130291515"/>
      <w:bookmarkStart w:id="70" w:name="_Toc131064027"/>
      <w:bookmarkStart w:id="71" w:name="_Toc131064075"/>
      <w:bookmarkStart w:id="72" w:name="_Toc131064247"/>
      <w:bookmarkStart w:id="73" w:name="_Hlk157087006"/>
      <w:bookmarkEnd w:id="66"/>
      <w:bookmarkEnd w:id="68"/>
    </w:p>
    <w:p w14:paraId="76ABD8BB" w14:textId="52317580" w:rsidR="00DB2D32" w:rsidRPr="0038153D" w:rsidRDefault="00DB2D32" w:rsidP="00DB2D32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r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Pr</w:t>
      </w:r>
      <w:r w:rsidR="00AA67FE"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operty</w:t>
      </w:r>
      <w:r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 management</w:t>
      </w:r>
    </w:p>
    <w:p w14:paraId="056D8756" w14:textId="6E141596" w:rsidR="00DD68DF" w:rsidRPr="009B5E37" w:rsidRDefault="00B3648F" w:rsidP="009B5E37">
      <w:pPr>
        <w:rPr>
          <w:rFonts w:ascii="Tenorite" w:hAnsi="Tenorite" w:cstheme="minorHAnsi"/>
          <w:spacing w:val="20"/>
          <w:sz w:val="24"/>
          <w:szCs w:val="24"/>
          <w:lang w:val="en-US"/>
        </w:rPr>
      </w:pPr>
      <w:r w:rsidRPr="00C41514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LWMTS manage all council-owned buildings, delivering a </w:t>
      </w:r>
      <w:proofErr w:type="spellStart"/>
      <w:r w:rsidRPr="00C41514">
        <w:rPr>
          <w:rFonts w:ascii="Tenorite" w:hAnsi="Tenorite" w:cstheme="minorHAnsi"/>
          <w:spacing w:val="20"/>
          <w:sz w:val="24"/>
          <w:szCs w:val="24"/>
          <w:lang w:val="en-US"/>
        </w:rPr>
        <w:t>programme</w:t>
      </w:r>
      <w:proofErr w:type="spellEnd"/>
      <w:r w:rsidRPr="00C41514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 of works</w:t>
      </w:r>
      <w:r w:rsidR="00A0071B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 to</w:t>
      </w:r>
      <w:r w:rsidRPr="00C41514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 improve building safety, accessibility</w:t>
      </w:r>
      <w:r w:rsidR="0076225C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 and </w:t>
      </w:r>
      <w:r w:rsidR="00DD21B9" w:rsidRPr="00C41514">
        <w:rPr>
          <w:rFonts w:ascii="Tenorite" w:hAnsi="Tenorite" w:cstheme="minorHAnsi"/>
          <w:spacing w:val="20"/>
          <w:sz w:val="24"/>
          <w:szCs w:val="24"/>
          <w:lang w:val="en-US"/>
        </w:rPr>
        <w:t>inclusiveness</w:t>
      </w:r>
      <w:r w:rsidR="0076225C">
        <w:rPr>
          <w:rFonts w:ascii="Tenorite" w:hAnsi="Tenorite" w:cstheme="minorHAnsi"/>
          <w:spacing w:val="20"/>
          <w:sz w:val="24"/>
          <w:szCs w:val="24"/>
          <w:lang w:val="en-US"/>
        </w:rPr>
        <w:t>.</w:t>
      </w:r>
      <w:r w:rsidR="009B5E37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 During 2025, new property includes:</w:t>
      </w:r>
    </w:p>
    <w:p w14:paraId="44520E3B" w14:textId="24092AE9" w:rsidR="00B3648F" w:rsidRPr="00C41514" w:rsidRDefault="00B3648F" w:rsidP="00D52B1B">
      <w:pPr>
        <w:numPr>
          <w:ilvl w:val="0"/>
          <w:numId w:val="11"/>
        </w:numPr>
        <w:rPr>
          <w:rFonts w:ascii="Tenorite" w:hAnsi="Tenorite" w:cstheme="minorHAnsi"/>
          <w:spacing w:val="20"/>
          <w:sz w:val="24"/>
          <w:szCs w:val="24"/>
          <w:lang w:val="en-US"/>
        </w:rPr>
      </w:pPr>
      <w:r w:rsidRPr="00C41514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Temporary Accommodation (TA) </w:t>
      </w:r>
      <w:r w:rsidR="00B80598">
        <w:rPr>
          <w:rFonts w:ascii="Tenorite" w:hAnsi="Tenorite" w:cstheme="minorHAnsi"/>
          <w:spacing w:val="20"/>
          <w:sz w:val="24"/>
          <w:szCs w:val="24"/>
          <w:lang w:val="en-US"/>
        </w:rPr>
        <w:t>i</w:t>
      </w:r>
      <w:r w:rsidRPr="00C41514">
        <w:rPr>
          <w:rFonts w:ascii="Tenorite" w:hAnsi="Tenorite" w:cstheme="minorHAnsi"/>
          <w:spacing w:val="20"/>
          <w:sz w:val="24"/>
          <w:szCs w:val="24"/>
          <w:lang w:val="en-US"/>
        </w:rPr>
        <w:t>ncreased the temporary accommodation portfolio through new property acquisition</w:t>
      </w:r>
      <w:r w:rsidR="00B80598">
        <w:rPr>
          <w:rFonts w:ascii="Tenorite" w:hAnsi="Tenorite" w:cstheme="minorHAnsi"/>
          <w:spacing w:val="20"/>
          <w:sz w:val="24"/>
          <w:szCs w:val="24"/>
          <w:lang w:val="en-US"/>
        </w:rPr>
        <w:t>,</w:t>
      </w:r>
      <w:r w:rsidRPr="00C41514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 supporting Lichfield District Council to meet rising demand across the </w:t>
      </w:r>
      <w:r w:rsidR="009B5E37">
        <w:rPr>
          <w:rFonts w:ascii="Tenorite" w:hAnsi="Tenorite" w:cstheme="minorHAnsi"/>
          <w:spacing w:val="20"/>
          <w:sz w:val="24"/>
          <w:szCs w:val="24"/>
          <w:lang w:val="en-US"/>
        </w:rPr>
        <w:t>district.</w:t>
      </w:r>
    </w:p>
    <w:p w14:paraId="1AF8C1E1" w14:textId="73D1C23D" w:rsidR="00B3648F" w:rsidRDefault="00B3648F" w:rsidP="00D52B1B">
      <w:pPr>
        <w:numPr>
          <w:ilvl w:val="0"/>
          <w:numId w:val="11"/>
        </w:numPr>
        <w:rPr>
          <w:rFonts w:ascii="Tenorite" w:hAnsi="Tenorite" w:cstheme="minorHAnsi"/>
          <w:spacing w:val="20"/>
          <w:sz w:val="24"/>
          <w:szCs w:val="24"/>
          <w:lang w:val="en-US"/>
        </w:rPr>
      </w:pPr>
      <w:r w:rsidRPr="00C41514">
        <w:rPr>
          <w:rFonts w:ascii="Tenorite" w:hAnsi="Tenorite" w:cstheme="minorHAnsi"/>
          <w:spacing w:val="20"/>
          <w:sz w:val="24"/>
          <w:szCs w:val="24"/>
          <w:lang w:val="en-US"/>
        </w:rPr>
        <w:lastRenderedPageBreak/>
        <w:t xml:space="preserve">Bore Street – </w:t>
      </w:r>
      <w:r w:rsidR="00B80598">
        <w:rPr>
          <w:rFonts w:ascii="Tenorite" w:hAnsi="Tenorite" w:cstheme="minorHAnsi"/>
          <w:spacing w:val="20"/>
          <w:sz w:val="24"/>
          <w:szCs w:val="24"/>
          <w:lang w:val="en-US"/>
        </w:rPr>
        <w:t>f</w:t>
      </w:r>
      <w:r w:rsidRPr="00C41514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ull conversion </w:t>
      </w:r>
      <w:r w:rsidR="00467DE1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of </w:t>
      </w:r>
      <w:r w:rsidRPr="00C41514">
        <w:rPr>
          <w:rFonts w:ascii="Tenorite" w:hAnsi="Tenorite" w:cstheme="minorHAnsi"/>
          <w:spacing w:val="20"/>
          <w:sz w:val="24"/>
          <w:szCs w:val="24"/>
          <w:lang w:val="en-US"/>
        </w:rPr>
        <w:t>two former studio flats into five new high quality studio units</w:t>
      </w:r>
      <w:r w:rsidR="00096472">
        <w:rPr>
          <w:rFonts w:ascii="Tenorite" w:hAnsi="Tenorite" w:cstheme="minorHAnsi"/>
          <w:spacing w:val="20"/>
          <w:sz w:val="24"/>
          <w:szCs w:val="24"/>
          <w:lang w:val="en-US"/>
        </w:rPr>
        <w:t>.</w:t>
      </w:r>
      <w:r w:rsidR="00C84903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 These support our TA</w:t>
      </w:r>
      <w:r w:rsidRPr="00C41514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 portfolio to increase capacity and support local </w:t>
      </w:r>
      <w:r w:rsidR="008B0B70" w:rsidRPr="00C41514">
        <w:rPr>
          <w:rFonts w:ascii="Tenorite" w:hAnsi="Tenorite" w:cstheme="minorHAnsi"/>
          <w:spacing w:val="20"/>
          <w:sz w:val="24"/>
          <w:szCs w:val="24"/>
          <w:lang w:val="en-US"/>
        </w:rPr>
        <w:t>needs</w:t>
      </w:r>
      <w:r w:rsidR="00FE5F8D" w:rsidRPr="00C41514">
        <w:rPr>
          <w:rFonts w:ascii="Tenorite" w:hAnsi="Tenorite" w:cstheme="minorHAnsi"/>
          <w:spacing w:val="20"/>
          <w:sz w:val="24"/>
          <w:szCs w:val="24"/>
          <w:lang w:val="en-US"/>
        </w:rPr>
        <w:t>.</w:t>
      </w:r>
    </w:p>
    <w:p w14:paraId="3127741A" w14:textId="77777777" w:rsidR="00861C37" w:rsidRDefault="00861C37" w:rsidP="00861C37">
      <w:pPr>
        <w:ind w:left="360"/>
        <w:rPr>
          <w:rFonts w:ascii="Tenorite" w:hAnsi="Tenorite" w:cstheme="minorHAnsi"/>
          <w:spacing w:val="20"/>
          <w:sz w:val="24"/>
          <w:szCs w:val="24"/>
          <w:lang w:val="en-US"/>
        </w:rPr>
      </w:pPr>
    </w:p>
    <w:p w14:paraId="53E44B99" w14:textId="708F76AB" w:rsidR="003A38B9" w:rsidRPr="0038153D" w:rsidRDefault="003A38B9" w:rsidP="00B06EE6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bookmarkStart w:id="74" w:name="_Toc161321114"/>
      <w:bookmarkStart w:id="75" w:name="_Toc161653350"/>
      <w:r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Public</w:t>
      </w:r>
      <w:r w:rsidR="00715658"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 t</w:t>
      </w:r>
      <w:r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oilets</w:t>
      </w:r>
      <w:bookmarkEnd w:id="69"/>
      <w:bookmarkEnd w:id="70"/>
      <w:bookmarkEnd w:id="71"/>
      <w:bookmarkEnd w:id="72"/>
      <w:bookmarkEnd w:id="74"/>
      <w:bookmarkEnd w:id="75"/>
    </w:p>
    <w:p w14:paraId="5E9E2D6E" w14:textId="51C9ADED" w:rsidR="006154E5" w:rsidRPr="00D8052E" w:rsidRDefault="002A5E8F" w:rsidP="00D52B1B">
      <w:pPr>
        <w:pStyle w:val="ListParagraph"/>
        <w:numPr>
          <w:ilvl w:val="0"/>
          <w:numId w:val="7"/>
        </w:numPr>
        <w:autoSpaceDE w:val="0"/>
        <w:autoSpaceDN w:val="0"/>
        <w:rPr>
          <w:rFonts w:ascii="Tenorite" w:hAnsi="Tenorite" w:cstheme="minorHAnsi"/>
          <w:spacing w:val="20"/>
          <w:sz w:val="24"/>
          <w:szCs w:val="24"/>
          <w:lang w:val="en-US"/>
        </w:rPr>
      </w:pPr>
      <w:r w:rsidRPr="00D8052E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We </w:t>
      </w:r>
      <w:r w:rsidR="006154E5" w:rsidRPr="00D8052E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provide </w:t>
      </w:r>
      <w:r w:rsidR="007E6345" w:rsidRPr="00D8052E">
        <w:rPr>
          <w:rFonts w:ascii="Tenorite" w:hAnsi="Tenorite" w:cstheme="minorHAnsi"/>
          <w:spacing w:val="20"/>
          <w:sz w:val="24"/>
          <w:szCs w:val="24"/>
          <w:lang w:val="en-US"/>
        </w:rPr>
        <w:t>eight</w:t>
      </w:r>
      <w:r w:rsidRPr="00D8052E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 public toilets across Lichfield and Burntwood</w:t>
      </w:r>
      <w:r w:rsidR="006154E5" w:rsidRPr="00D8052E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 in car parks and parks</w:t>
      </w:r>
      <w:r w:rsidRPr="00D8052E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. </w:t>
      </w:r>
    </w:p>
    <w:p w14:paraId="6F52F8A9" w14:textId="341B8185" w:rsidR="006154E5" w:rsidRPr="00D8052E" w:rsidRDefault="002A5E8F" w:rsidP="00D52B1B">
      <w:pPr>
        <w:pStyle w:val="ListParagraph"/>
        <w:numPr>
          <w:ilvl w:val="0"/>
          <w:numId w:val="7"/>
        </w:numPr>
        <w:autoSpaceDE w:val="0"/>
        <w:autoSpaceDN w:val="0"/>
        <w:rPr>
          <w:rFonts w:ascii="Tenorite" w:hAnsi="Tenorite" w:cstheme="minorHAnsi"/>
          <w:spacing w:val="20"/>
          <w:sz w:val="24"/>
          <w:szCs w:val="24"/>
          <w:lang w:val="en-US"/>
        </w:rPr>
      </w:pPr>
      <w:r w:rsidRPr="00D8052E">
        <w:rPr>
          <w:rFonts w:ascii="Tenorite" w:hAnsi="Tenorite" w:cstheme="minorHAnsi"/>
          <w:spacing w:val="20"/>
          <w:sz w:val="24"/>
          <w:szCs w:val="24"/>
          <w:lang w:val="en-US"/>
        </w:rPr>
        <w:t>All facilities either have separate cubicles suitable for disabled people</w:t>
      </w:r>
      <w:r w:rsidR="006154E5" w:rsidRPr="00D8052E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 or a</w:t>
      </w:r>
      <w:r w:rsidRPr="00D8052E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 </w:t>
      </w:r>
      <w:r w:rsidR="006154E5" w:rsidRPr="00D8052E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disabled </w:t>
      </w:r>
      <w:r w:rsidRPr="00D8052E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cubical suitable for everyone. </w:t>
      </w:r>
    </w:p>
    <w:p w14:paraId="7E6DB6B2" w14:textId="19D4C326" w:rsidR="00C11515" w:rsidRPr="00D8052E" w:rsidRDefault="00C11515" w:rsidP="00D52B1B">
      <w:pPr>
        <w:pStyle w:val="ListParagraph"/>
        <w:numPr>
          <w:ilvl w:val="0"/>
          <w:numId w:val="7"/>
        </w:numPr>
        <w:autoSpaceDE w:val="0"/>
        <w:autoSpaceDN w:val="0"/>
        <w:rPr>
          <w:rFonts w:ascii="Tenorite" w:hAnsi="Tenorite"/>
          <w:spacing w:val="20"/>
          <w:sz w:val="24"/>
          <w:szCs w:val="24"/>
        </w:rPr>
      </w:pPr>
      <w:r w:rsidRPr="00D8052E">
        <w:rPr>
          <w:rFonts w:ascii="Tenorite" w:hAnsi="Tenorite"/>
          <w:spacing w:val="20"/>
          <w:sz w:val="24"/>
          <w:szCs w:val="24"/>
        </w:rPr>
        <w:t xml:space="preserve">We work with </w:t>
      </w:r>
      <w:proofErr w:type="spellStart"/>
      <w:r w:rsidRPr="00D8052E">
        <w:rPr>
          <w:rFonts w:ascii="Tenorite" w:hAnsi="Tenorite"/>
          <w:spacing w:val="20"/>
          <w:sz w:val="24"/>
          <w:szCs w:val="24"/>
        </w:rPr>
        <w:t>AccessAble</w:t>
      </w:r>
      <w:proofErr w:type="spellEnd"/>
      <w:r w:rsidRPr="00D8052E">
        <w:rPr>
          <w:rFonts w:ascii="Tenorite" w:hAnsi="Tenorite"/>
          <w:spacing w:val="20"/>
          <w:sz w:val="24"/>
          <w:szCs w:val="24"/>
        </w:rPr>
        <w:t xml:space="preserve"> who </w:t>
      </w:r>
      <w:r w:rsidR="00C52FB0">
        <w:rPr>
          <w:rFonts w:ascii="Tenorite" w:hAnsi="Tenorite"/>
          <w:spacing w:val="20"/>
          <w:sz w:val="24"/>
          <w:szCs w:val="24"/>
        </w:rPr>
        <w:t xml:space="preserve">provide online </w:t>
      </w:r>
      <w:r w:rsidRPr="00D8052E">
        <w:rPr>
          <w:rFonts w:ascii="Tenorite" w:hAnsi="Tenorite"/>
          <w:spacing w:val="20"/>
          <w:sz w:val="24"/>
          <w:szCs w:val="24"/>
        </w:rPr>
        <w:t>accessibility information. </w:t>
      </w:r>
    </w:p>
    <w:p w14:paraId="12FDF184" w14:textId="48B7B5C4" w:rsidR="00F87036" w:rsidRPr="00D8052E" w:rsidRDefault="00450D84" w:rsidP="000B2D7E">
      <w:pPr>
        <w:autoSpaceDE w:val="0"/>
        <w:autoSpaceDN w:val="0"/>
      </w:pPr>
      <w:r w:rsidRPr="00D8052E">
        <w:rPr>
          <w:rFonts w:ascii="Tenorite" w:hAnsi="Tenorite" w:cstheme="minorHAnsi"/>
          <w:color w:val="000000"/>
          <w:spacing w:val="20"/>
          <w:sz w:val="24"/>
          <w:szCs w:val="24"/>
        </w:rPr>
        <w:t>Find out more at </w:t>
      </w:r>
      <w:r w:rsidRPr="00D8052E">
        <w:t xml:space="preserve"> </w:t>
      </w:r>
      <w:hyperlink r:id="rId20" w:history="1">
        <w:r w:rsidR="00F87036" w:rsidRPr="00D8052E">
          <w:rPr>
            <w:rStyle w:val="Hyperlink"/>
            <w:rFonts w:ascii="Tenorite" w:hAnsi="Tenorite"/>
            <w:spacing w:val="20"/>
            <w:sz w:val="24"/>
            <w:szCs w:val="24"/>
          </w:rPr>
          <w:t>Public toilets</w:t>
        </w:r>
      </w:hyperlink>
    </w:p>
    <w:p w14:paraId="700955F4" w14:textId="77777777" w:rsidR="00C939C9" w:rsidRPr="00D8052E" w:rsidRDefault="00C939C9" w:rsidP="000B2D7E">
      <w:pPr>
        <w:autoSpaceDE w:val="0"/>
        <w:autoSpaceDN w:val="0"/>
        <w:rPr>
          <w:rFonts w:ascii="Tenorite" w:hAnsi="Tenorite"/>
          <w:spacing w:val="20"/>
          <w:sz w:val="24"/>
          <w:szCs w:val="24"/>
          <w:lang w:val="en-US"/>
        </w:rPr>
      </w:pPr>
    </w:p>
    <w:p w14:paraId="3BC4D8BF" w14:textId="755EF6FE" w:rsidR="00E45140" w:rsidRDefault="00E45140" w:rsidP="001C7876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r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Procurement</w:t>
      </w:r>
    </w:p>
    <w:p w14:paraId="2AB50D77" w14:textId="679ED510" w:rsidR="00A41366" w:rsidRDefault="00A41366" w:rsidP="001C7876">
      <w:pPr>
        <w:pStyle w:val="Heading2"/>
        <w:spacing w:before="0"/>
        <w:rPr>
          <w:rFonts w:ascii="Tenorite" w:hAnsi="Tenorite" w:cstheme="minorHAnsi"/>
          <w:color w:val="auto"/>
          <w:spacing w:val="20"/>
          <w:sz w:val="24"/>
          <w:szCs w:val="24"/>
        </w:rPr>
      </w:pPr>
      <w:r w:rsidRPr="001C7876">
        <w:rPr>
          <w:rFonts w:ascii="Tenorite" w:hAnsi="Tenorite" w:cstheme="minorHAnsi"/>
          <w:color w:val="auto"/>
          <w:spacing w:val="20"/>
          <w:sz w:val="24"/>
          <w:szCs w:val="24"/>
        </w:rPr>
        <w:t>The Procurement Act 2023, implemented in February 2025, address</w:t>
      </w:r>
      <w:r w:rsidR="00C14A39">
        <w:rPr>
          <w:rFonts w:ascii="Tenorite" w:hAnsi="Tenorite" w:cstheme="minorHAnsi"/>
          <w:color w:val="auto"/>
          <w:spacing w:val="20"/>
          <w:sz w:val="24"/>
          <w:szCs w:val="24"/>
        </w:rPr>
        <w:t>es</w:t>
      </w:r>
      <w:r w:rsidRPr="001C7876">
        <w:rPr>
          <w:rFonts w:ascii="Tenorite" w:hAnsi="Tenorite" w:cstheme="minorHAnsi"/>
          <w:color w:val="auto"/>
          <w:spacing w:val="20"/>
          <w:sz w:val="24"/>
          <w:szCs w:val="24"/>
        </w:rPr>
        <w:t xml:space="preserve"> modern slavery by prohibiting suppliers convicted of related offenses from participating in public procurement. The Act also allows authorities to exclude suppliers posing national security risks</w:t>
      </w:r>
      <w:r w:rsidR="00A17955">
        <w:rPr>
          <w:rFonts w:ascii="Tenorite" w:hAnsi="Tenorite" w:cstheme="minorHAnsi"/>
          <w:color w:val="auto"/>
          <w:spacing w:val="20"/>
          <w:sz w:val="24"/>
          <w:szCs w:val="24"/>
        </w:rPr>
        <w:t>.</w:t>
      </w:r>
      <w:r w:rsidRPr="001C7876">
        <w:rPr>
          <w:rFonts w:ascii="Tenorite" w:hAnsi="Tenorite" w:cstheme="minorHAnsi"/>
          <w:color w:val="auto"/>
          <w:spacing w:val="20"/>
          <w:sz w:val="24"/>
          <w:szCs w:val="24"/>
        </w:rPr>
        <w:t xml:space="preserve"> </w:t>
      </w:r>
    </w:p>
    <w:p w14:paraId="3E89C69F" w14:textId="77777777" w:rsidR="00C14A39" w:rsidRPr="00C14A39" w:rsidRDefault="00C14A39" w:rsidP="00C14A39">
      <w:pPr>
        <w:rPr>
          <w:sz w:val="18"/>
          <w:szCs w:val="18"/>
        </w:rPr>
      </w:pPr>
    </w:p>
    <w:p w14:paraId="40F76E25" w14:textId="77777777" w:rsidR="00116F22" w:rsidRDefault="00A41366" w:rsidP="00A41366">
      <w:pPr>
        <w:autoSpaceDE w:val="0"/>
        <w:autoSpaceDN w:val="0"/>
        <w:rPr>
          <w:rFonts w:ascii="Tenorite" w:hAnsi="Tenorite" w:cstheme="minorHAnsi"/>
          <w:spacing w:val="20"/>
          <w:sz w:val="24"/>
          <w:szCs w:val="24"/>
        </w:rPr>
      </w:pPr>
      <w:r w:rsidRPr="00D8052E">
        <w:rPr>
          <w:rFonts w:ascii="Tenorite" w:hAnsi="Tenorite" w:cstheme="minorHAnsi"/>
          <w:spacing w:val="20"/>
          <w:sz w:val="24"/>
          <w:szCs w:val="24"/>
        </w:rPr>
        <w:t>We published our Social Value Policy Statement and Social Value Guidance which are aligned with the Lichfield District 2050 Strategy.</w:t>
      </w:r>
    </w:p>
    <w:p w14:paraId="665FE9B2" w14:textId="4EFC528B" w:rsidR="00A41366" w:rsidRPr="00D8052E" w:rsidRDefault="00A41366" w:rsidP="00A41366">
      <w:pPr>
        <w:autoSpaceDE w:val="0"/>
        <w:autoSpaceDN w:val="0"/>
        <w:rPr>
          <w:rFonts w:ascii="Tenorite" w:hAnsi="Tenorite" w:cstheme="minorHAnsi"/>
          <w:spacing w:val="20"/>
          <w:sz w:val="24"/>
          <w:szCs w:val="24"/>
        </w:rPr>
      </w:pPr>
      <w:r w:rsidRPr="00D8052E">
        <w:rPr>
          <w:rFonts w:ascii="Tenorite" w:hAnsi="Tenorite" w:cstheme="minorHAnsi"/>
          <w:spacing w:val="20"/>
          <w:sz w:val="24"/>
          <w:szCs w:val="24"/>
        </w:rPr>
        <w:t xml:space="preserve"> </w:t>
      </w:r>
    </w:p>
    <w:p w14:paraId="0EE40388" w14:textId="1F9B3E70" w:rsidR="008E081D" w:rsidRDefault="002D2376" w:rsidP="002231EB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bookmarkStart w:id="76" w:name="_Toc161653352"/>
      <w:r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Revenues, benefits and corporate debt recovery</w:t>
      </w:r>
      <w:bookmarkEnd w:id="76"/>
    </w:p>
    <w:p w14:paraId="5B385C52" w14:textId="609E9E2D" w:rsidR="00227CC3" w:rsidRPr="00D8052E" w:rsidRDefault="00A4361C" w:rsidP="00D52B1B">
      <w:pPr>
        <w:numPr>
          <w:ilvl w:val="0"/>
          <w:numId w:val="6"/>
        </w:numPr>
        <w:rPr>
          <w:rFonts w:ascii="Tenorite" w:hAnsi="Tenorite" w:cstheme="minorHAnsi"/>
          <w:spacing w:val="20"/>
          <w:sz w:val="24"/>
          <w:szCs w:val="24"/>
        </w:rPr>
      </w:pPr>
      <w:r>
        <w:rPr>
          <w:rFonts w:ascii="Tenorite" w:hAnsi="Tenorite" w:cstheme="minorHAnsi"/>
          <w:spacing w:val="20"/>
          <w:sz w:val="24"/>
          <w:szCs w:val="24"/>
        </w:rPr>
        <w:t>C</w:t>
      </w:r>
      <w:r w:rsidR="00227CC3" w:rsidRPr="00D8052E">
        <w:rPr>
          <w:rFonts w:ascii="Tenorite" w:hAnsi="Tenorite" w:cstheme="minorHAnsi"/>
          <w:spacing w:val="20"/>
          <w:sz w:val="24"/>
          <w:szCs w:val="24"/>
        </w:rPr>
        <w:t xml:space="preserve">ontinued our work to support residents in relation to council tax payments and debt relief. </w:t>
      </w:r>
    </w:p>
    <w:p w14:paraId="1E5E7B34" w14:textId="5BA23B33" w:rsidR="00634760" w:rsidRPr="00D8052E" w:rsidRDefault="00833FC1" w:rsidP="00D52B1B">
      <w:pPr>
        <w:numPr>
          <w:ilvl w:val="0"/>
          <w:numId w:val="6"/>
        </w:numPr>
        <w:rPr>
          <w:rFonts w:ascii="Tenorite" w:hAnsi="Tenorite" w:cstheme="minorHAnsi"/>
          <w:spacing w:val="20"/>
          <w:sz w:val="24"/>
          <w:szCs w:val="24"/>
        </w:rPr>
      </w:pPr>
      <w:r>
        <w:rPr>
          <w:rFonts w:ascii="Tenorite" w:hAnsi="Tenorite" w:cstheme="minorHAnsi"/>
          <w:spacing w:val="20"/>
          <w:sz w:val="24"/>
          <w:szCs w:val="24"/>
        </w:rPr>
        <w:t>I</w:t>
      </w:r>
      <w:r w:rsidR="00227CC3" w:rsidRPr="00D8052E">
        <w:rPr>
          <w:rFonts w:ascii="Tenorite" w:hAnsi="Tenorite" w:cstheme="minorHAnsi"/>
          <w:spacing w:val="20"/>
          <w:sz w:val="24"/>
          <w:szCs w:val="24"/>
        </w:rPr>
        <w:t xml:space="preserve">mproved the way we award our working age council tax support scheme, so that decisions following a change in circumstances and new claims are actioned without delay. </w:t>
      </w:r>
    </w:p>
    <w:p w14:paraId="1C3A9600" w14:textId="5488A011" w:rsidR="00227CC3" w:rsidRPr="00D8052E" w:rsidRDefault="00884691" w:rsidP="00D52B1B">
      <w:pPr>
        <w:numPr>
          <w:ilvl w:val="0"/>
          <w:numId w:val="6"/>
        </w:numPr>
        <w:rPr>
          <w:rFonts w:ascii="Tenorite" w:hAnsi="Tenorite" w:cstheme="minorHAnsi"/>
          <w:spacing w:val="20"/>
          <w:sz w:val="24"/>
          <w:szCs w:val="24"/>
        </w:rPr>
      </w:pPr>
      <w:r>
        <w:rPr>
          <w:rFonts w:ascii="Tenorite" w:hAnsi="Tenorite" w:cstheme="minorHAnsi"/>
          <w:spacing w:val="20"/>
          <w:sz w:val="24"/>
          <w:szCs w:val="24"/>
        </w:rPr>
        <w:t>P</w:t>
      </w:r>
      <w:r w:rsidR="00227CC3" w:rsidRPr="00D8052E">
        <w:rPr>
          <w:rFonts w:ascii="Tenorite" w:hAnsi="Tenorite" w:cstheme="minorHAnsi"/>
          <w:spacing w:val="20"/>
          <w:sz w:val="24"/>
          <w:szCs w:val="24"/>
        </w:rPr>
        <w:t>rovide</w:t>
      </w:r>
      <w:r>
        <w:rPr>
          <w:rFonts w:ascii="Tenorite" w:hAnsi="Tenorite" w:cstheme="minorHAnsi"/>
          <w:spacing w:val="20"/>
          <w:sz w:val="24"/>
          <w:szCs w:val="24"/>
        </w:rPr>
        <w:t>d</w:t>
      </w:r>
      <w:r w:rsidR="00227CC3" w:rsidRPr="00D8052E">
        <w:rPr>
          <w:rFonts w:ascii="Tenorite" w:hAnsi="Tenorite" w:cstheme="minorHAnsi"/>
          <w:spacing w:val="20"/>
          <w:sz w:val="24"/>
          <w:szCs w:val="24"/>
        </w:rPr>
        <w:t xml:space="preserve"> 100% support to residents on the lowest incomes. </w:t>
      </w:r>
    </w:p>
    <w:p w14:paraId="299172FB" w14:textId="215EC0E2" w:rsidR="00227CC3" w:rsidRPr="00D8052E" w:rsidRDefault="00833FC1" w:rsidP="00D52B1B">
      <w:pPr>
        <w:numPr>
          <w:ilvl w:val="0"/>
          <w:numId w:val="6"/>
        </w:numPr>
        <w:rPr>
          <w:rFonts w:ascii="Tenorite" w:hAnsi="Tenorite" w:cstheme="minorHAnsi"/>
          <w:spacing w:val="20"/>
          <w:sz w:val="24"/>
          <w:szCs w:val="24"/>
        </w:rPr>
      </w:pPr>
      <w:r>
        <w:rPr>
          <w:rFonts w:ascii="Tenorite" w:hAnsi="Tenorite" w:cstheme="minorHAnsi"/>
          <w:spacing w:val="20"/>
          <w:sz w:val="24"/>
          <w:szCs w:val="24"/>
        </w:rPr>
        <w:t>R</w:t>
      </w:r>
      <w:r w:rsidR="00634760" w:rsidRPr="00D8052E">
        <w:rPr>
          <w:rFonts w:ascii="Tenorite" w:hAnsi="Tenorite" w:cstheme="minorHAnsi"/>
          <w:spacing w:val="20"/>
          <w:sz w:val="24"/>
          <w:szCs w:val="24"/>
        </w:rPr>
        <w:t>eviewing</w:t>
      </w:r>
      <w:r w:rsidR="00227CC3" w:rsidRPr="00D8052E">
        <w:rPr>
          <w:rFonts w:ascii="Tenorite" w:hAnsi="Tenorite" w:cstheme="minorHAnsi"/>
          <w:spacing w:val="20"/>
          <w:sz w:val="24"/>
          <w:szCs w:val="24"/>
        </w:rPr>
        <w:t xml:space="preserve"> the letters we send out, so they are in plain English. </w:t>
      </w:r>
    </w:p>
    <w:p w14:paraId="4BF4DA81" w14:textId="58B99134" w:rsidR="00227CC3" w:rsidRPr="00D8052E" w:rsidRDefault="005F5B05" w:rsidP="00D52B1B">
      <w:pPr>
        <w:numPr>
          <w:ilvl w:val="0"/>
          <w:numId w:val="6"/>
        </w:numPr>
        <w:rPr>
          <w:rFonts w:ascii="Tenorite" w:hAnsi="Tenorite" w:cstheme="minorHAnsi"/>
          <w:spacing w:val="20"/>
          <w:sz w:val="24"/>
          <w:szCs w:val="24"/>
        </w:rPr>
      </w:pPr>
      <w:r>
        <w:rPr>
          <w:rFonts w:ascii="Tenorite" w:hAnsi="Tenorite" w:cstheme="minorHAnsi"/>
          <w:spacing w:val="20"/>
          <w:sz w:val="24"/>
          <w:szCs w:val="24"/>
        </w:rPr>
        <w:t>I</w:t>
      </w:r>
      <w:r w:rsidR="00227CC3" w:rsidRPr="00D8052E">
        <w:rPr>
          <w:rFonts w:ascii="Tenorite" w:hAnsi="Tenorite" w:cstheme="minorHAnsi"/>
          <w:spacing w:val="20"/>
          <w:sz w:val="24"/>
          <w:szCs w:val="24"/>
        </w:rPr>
        <w:t>mproved our online forms and</w:t>
      </w:r>
      <w:r w:rsidR="00F63DCE">
        <w:rPr>
          <w:rFonts w:ascii="Tenorite" w:hAnsi="Tenorite" w:cstheme="minorHAnsi"/>
          <w:spacing w:val="20"/>
          <w:sz w:val="24"/>
          <w:szCs w:val="24"/>
        </w:rPr>
        <w:t xml:space="preserve"> allowed</w:t>
      </w:r>
      <w:r w:rsidR="00227CC3" w:rsidRPr="00D8052E">
        <w:rPr>
          <w:rFonts w:ascii="Tenorite" w:hAnsi="Tenorite" w:cstheme="minorHAnsi"/>
          <w:spacing w:val="20"/>
          <w:sz w:val="24"/>
          <w:szCs w:val="24"/>
        </w:rPr>
        <w:t xml:space="preserve"> residents </w:t>
      </w:r>
      <w:r w:rsidR="00E372D4">
        <w:rPr>
          <w:rFonts w:ascii="Tenorite" w:hAnsi="Tenorite" w:cstheme="minorHAnsi"/>
          <w:spacing w:val="20"/>
          <w:sz w:val="24"/>
          <w:szCs w:val="24"/>
        </w:rPr>
        <w:t xml:space="preserve">to </w:t>
      </w:r>
      <w:r w:rsidR="00227CC3" w:rsidRPr="00D8052E">
        <w:rPr>
          <w:rFonts w:ascii="Tenorite" w:hAnsi="Tenorite" w:cstheme="minorHAnsi"/>
          <w:spacing w:val="20"/>
          <w:sz w:val="24"/>
          <w:szCs w:val="24"/>
        </w:rPr>
        <w:t>view of their council tax and business rates accounts online, making it clearer and simpler to use.</w:t>
      </w:r>
    </w:p>
    <w:p w14:paraId="0B6F601B" w14:textId="5AB43406" w:rsidR="00227CC3" w:rsidRPr="00D8052E" w:rsidRDefault="00437F95" w:rsidP="00D52B1B">
      <w:pPr>
        <w:numPr>
          <w:ilvl w:val="0"/>
          <w:numId w:val="6"/>
        </w:numPr>
        <w:rPr>
          <w:rFonts w:ascii="Tenorite" w:hAnsi="Tenorite" w:cstheme="minorHAnsi"/>
          <w:spacing w:val="20"/>
          <w:sz w:val="24"/>
          <w:szCs w:val="24"/>
        </w:rPr>
      </w:pPr>
      <w:r>
        <w:rPr>
          <w:rFonts w:ascii="Tenorite" w:hAnsi="Tenorite" w:cstheme="minorHAnsi"/>
          <w:spacing w:val="20"/>
          <w:sz w:val="24"/>
          <w:szCs w:val="24"/>
        </w:rPr>
        <w:t>I</w:t>
      </w:r>
      <w:r w:rsidR="00227CC3" w:rsidRPr="00D8052E">
        <w:rPr>
          <w:rFonts w:ascii="Tenorite" w:hAnsi="Tenorite" w:cstheme="minorHAnsi"/>
          <w:spacing w:val="20"/>
          <w:sz w:val="24"/>
          <w:szCs w:val="24"/>
        </w:rPr>
        <w:t>ntroduced sending SMS messages a</w:t>
      </w:r>
      <w:r w:rsidR="00FE57AC">
        <w:rPr>
          <w:rFonts w:ascii="Tenorite" w:hAnsi="Tenorite" w:cstheme="minorHAnsi"/>
          <w:spacing w:val="20"/>
          <w:sz w:val="24"/>
          <w:szCs w:val="24"/>
        </w:rPr>
        <w:t>dvising when payments were due.</w:t>
      </w:r>
    </w:p>
    <w:p w14:paraId="4AC6AC19" w14:textId="296584DA" w:rsidR="00227CC3" w:rsidRPr="00D8052E" w:rsidRDefault="00381ADC" w:rsidP="00D52B1B">
      <w:pPr>
        <w:numPr>
          <w:ilvl w:val="0"/>
          <w:numId w:val="6"/>
        </w:numPr>
        <w:rPr>
          <w:rFonts w:ascii="Tenorite" w:hAnsi="Tenorite" w:cstheme="minorHAnsi"/>
          <w:spacing w:val="20"/>
          <w:sz w:val="24"/>
          <w:szCs w:val="24"/>
        </w:rPr>
      </w:pPr>
      <w:r>
        <w:rPr>
          <w:rFonts w:ascii="Tenorite" w:hAnsi="Tenorite" w:cstheme="minorHAnsi"/>
          <w:spacing w:val="20"/>
          <w:sz w:val="24"/>
          <w:szCs w:val="24"/>
        </w:rPr>
        <w:t>H</w:t>
      </w:r>
      <w:r w:rsidR="00227CC3" w:rsidRPr="00D8052E">
        <w:rPr>
          <w:rFonts w:ascii="Tenorite" w:hAnsi="Tenorite" w:cstheme="minorHAnsi"/>
          <w:spacing w:val="20"/>
          <w:sz w:val="24"/>
          <w:szCs w:val="24"/>
        </w:rPr>
        <w:t>elp</w:t>
      </w:r>
      <w:r>
        <w:rPr>
          <w:rFonts w:ascii="Tenorite" w:hAnsi="Tenorite" w:cstheme="minorHAnsi"/>
          <w:spacing w:val="20"/>
          <w:sz w:val="24"/>
          <w:szCs w:val="24"/>
        </w:rPr>
        <w:t>ed</w:t>
      </w:r>
      <w:r w:rsidR="00227CC3" w:rsidRPr="00D8052E">
        <w:rPr>
          <w:rFonts w:ascii="Tenorite" w:hAnsi="Tenorite" w:cstheme="minorHAnsi"/>
          <w:spacing w:val="20"/>
          <w:sz w:val="24"/>
          <w:szCs w:val="24"/>
        </w:rPr>
        <w:t xml:space="preserve"> households using the Discretionary Housing payments funds.</w:t>
      </w:r>
    </w:p>
    <w:p w14:paraId="0B03F008" w14:textId="77777777" w:rsidR="00227CC3" w:rsidRPr="00072C12" w:rsidRDefault="00227CC3" w:rsidP="00072C12">
      <w:pPr>
        <w:ind w:left="360"/>
        <w:rPr>
          <w:rFonts w:ascii="Tenorite" w:hAnsi="Tenorite" w:cstheme="minorHAnsi"/>
          <w:spacing w:val="20"/>
          <w:sz w:val="24"/>
          <w:szCs w:val="24"/>
          <w:highlight w:val="yellow"/>
        </w:rPr>
      </w:pPr>
    </w:p>
    <w:p w14:paraId="69BD251C" w14:textId="650AD5D3" w:rsidR="00AB51BA" w:rsidRPr="0038153D" w:rsidRDefault="00AB51BA" w:rsidP="00255CBD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bookmarkStart w:id="77" w:name="_Toc130291516"/>
      <w:bookmarkStart w:id="78" w:name="_Toc131064028"/>
      <w:bookmarkStart w:id="79" w:name="_Toc131064076"/>
      <w:bookmarkStart w:id="80" w:name="_Toc131064248"/>
      <w:bookmarkStart w:id="81" w:name="_Toc161321115"/>
      <w:bookmarkStart w:id="82" w:name="_Toc161653353"/>
      <w:r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Shop</w:t>
      </w:r>
      <w:r w:rsidR="00715658"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m</w:t>
      </w:r>
      <w:r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obility</w:t>
      </w:r>
      <w:bookmarkEnd w:id="77"/>
      <w:bookmarkEnd w:id="78"/>
      <w:bookmarkEnd w:id="79"/>
      <w:bookmarkEnd w:id="80"/>
      <w:bookmarkEnd w:id="81"/>
      <w:bookmarkEnd w:id="82"/>
    </w:p>
    <w:p w14:paraId="1D345579" w14:textId="2343C21B" w:rsidR="00C10992" w:rsidRPr="00C10992" w:rsidRDefault="00C10992" w:rsidP="00C10992">
      <w:pPr>
        <w:autoSpaceDE w:val="0"/>
        <w:autoSpaceDN w:val="0"/>
        <w:rPr>
          <w:rFonts w:ascii="Tenorite" w:hAnsi="Tenorite" w:cstheme="minorHAnsi"/>
          <w:spacing w:val="20"/>
          <w:sz w:val="24"/>
          <w:szCs w:val="24"/>
        </w:rPr>
      </w:pPr>
      <w:r w:rsidRPr="00C10992">
        <w:rPr>
          <w:rFonts w:ascii="Tenorite" w:hAnsi="Tenorite" w:cstheme="minorHAnsi"/>
          <w:spacing w:val="20"/>
          <w:sz w:val="24"/>
          <w:szCs w:val="24"/>
        </w:rPr>
        <w:t xml:space="preserve">We </w:t>
      </w:r>
      <w:r w:rsidR="00417F0F">
        <w:rPr>
          <w:rFonts w:ascii="Tenorite" w:hAnsi="Tenorite" w:cstheme="minorHAnsi"/>
          <w:spacing w:val="20"/>
          <w:sz w:val="24"/>
          <w:szCs w:val="24"/>
        </w:rPr>
        <w:t>offer a</w:t>
      </w:r>
      <w:r w:rsidRPr="00C10992">
        <w:rPr>
          <w:rFonts w:ascii="Tenorite" w:hAnsi="Tenorite" w:cstheme="minorHAnsi"/>
          <w:spacing w:val="20"/>
          <w:sz w:val="24"/>
          <w:szCs w:val="24"/>
        </w:rPr>
        <w:t xml:space="preserve"> low</w:t>
      </w:r>
      <w:r w:rsidRPr="00C10992">
        <w:rPr>
          <w:rFonts w:ascii="Tenorite" w:hAnsi="Tenorite" w:cstheme="minorHAnsi"/>
          <w:spacing w:val="20"/>
          <w:sz w:val="24"/>
          <w:szCs w:val="24"/>
        </w:rPr>
        <w:noBreakHyphen/>
        <w:t>cost mobility scooter hire to help disabled residents and visitors access the city centre.</w:t>
      </w:r>
    </w:p>
    <w:p w14:paraId="2947BF54" w14:textId="77777777" w:rsidR="002E12D8" w:rsidRDefault="00F849D4" w:rsidP="00B06EE6">
      <w:pPr>
        <w:autoSpaceDE w:val="0"/>
        <w:autoSpaceDN w:val="0"/>
      </w:pPr>
      <w:r w:rsidRPr="00D8052E">
        <w:rPr>
          <w:rFonts w:ascii="Tenorite" w:hAnsi="Tenorite" w:cstheme="minorHAnsi"/>
          <w:spacing w:val="20"/>
          <w:sz w:val="24"/>
          <w:szCs w:val="24"/>
          <w:lang w:val="en-US"/>
        </w:rPr>
        <w:t>Find out more at</w:t>
      </w:r>
      <w:r w:rsidR="0022544E" w:rsidRPr="00D8052E">
        <w:rPr>
          <w:rFonts w:ascii="Tenorite" w:hAnsi="Tenorite" w:cstheme="minorHAnsi"/>
          <w:spacing w:val="20"/>
          <w:sz w:val="24"/>
          <w:szCs w:val="24"/>
          <w:lang w:val="en-US"/>
        </w:rPr>
        <w:t xml:space="preserve"> </w:t>
      </w:r>
      <w:hyperlink r:id="rId21" w:history="1">
        <w:r w:rsidR="0022544E" w:rsidRPr="00D8052E">
          <w:rPr>
            <w:rStyle w:val="Hyperlink"/>
            <w:rFonts w:ascii="Tenorite" w:hAnsi="Tenorite" w:cstheme="minorHAnsi"/>
            <w:color w:val="0033CC"/>
            <w:spacing w:val="20"/>
            <w:sz w:val="24"/>
            <w:szCs w:val="24"/>
            <w:u w:val="none"/>
            <w:lang w:val="en-US"/>
          </w:rPr>
          <w:t>www.lichfielddc.gov.uk/shopmobility</w:t>
        </w:r>
      </w:hyperlink>
    </w:p>
    <w:p w14:paraId="1F194D87" w14:textId="1E4D455F" w:rsidR="00715658" w:rsidRPr="009B5E37" w:rsidRDefault="00715658" w:rsidP="009B5E37">
      <w:pPr>
        <w:autoSpaceDE w:val="0"/>
        <w:autoSpaceDN w:val="0"/>
        <w:rPr>
          <w:rFonts w:ascii="Tenorite" w:eastAsiaTheme="majorEastAsia" w:hAnsi="Tenorite" w:cstheme="minorHAnsi"/>
          <w:b/>
          <w:bCs/>
          <w:color w:val="004254"/>
          <w:spacing w:val="20"/>
          <w:sz w:val="24"/>
          <w:szCs w:val="24"/>
        </w:rPr>
      </w:pPr>
      <w:bookmarkStart w:id="83" w:name="_Toc130291518"/>
      <w:bookmarkStart w:id="84" w:name="_Toc131064030"/>
      <w:bookmarkStart w:id="85" w:name="_Toc131064078"/>
      <w:bookmarkStart w:id="86" w:name="_Toc131064250"/>
      <w:bookmarkStart w:id="87" w:name="_Toc161321116"/>
      <w:bookmarkStart w:id="88" w:name="_Toc161653354"/>
      <w:bookmarkStart w:id="89" w:name="_Hlk157087034"/>
      <w:bookmarkEnd w:id="73"/>
      <w:r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lastRenderedPageBreak/>
        <w:t>Waste and recycling</w:t>
      </w:r>
      <w:bookmarkEnd w:id="83"/>
      <w:bookmarkEnd w:id="84"/>
      <w:bookmarkEnd w:id="85"/>
      <w:bookmarkEnd w:id="86"/>
      <w:bookmarkEnd w:id="87"/>
      <w:bookmarkEnd w:id="88"/>
    </w:p>
    <w:p w14:paraId="0AE37103" w14:textId="3DADBE1B" w:rsidR="00F849D4" w:rsidRPr="00D8052E" w:rsidRDefault="00D4120D" w:rsidP="00D52B1B">
      <w:pPr>
        <w:pStyle w:val="ListParagraph"/>
        <w:numPr>
          <w:ilvl w:val="0"/>
          <w:numId w:val="1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eastAsia="ja-JP"/>
        </w:rPr>
      </w:pPr>
      <w:bookmarkStart w:id="90" w:name="_Hlk127933161"/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  <w:lang w:val="en-US"/>
        </w:rPr>
        <w:t>1,049 assisted bin collections provided</w:t>
      </w:r>
      <w:r w:rsidR="00F849D4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each week for people who have difficulties getting their bins to the roadside.</w:t>
      </w:r>
    </w:p>
    <w:p w14:paraId="52B7484A" w14:textId="201FA5B0" w:rsidR="00F849D4" w:rsidRPr="00D8052E" w:rsidRDefault="00715658" w:rsidP="00D52B1B">
      <w:pPr>
        <w:pStyle w:val="ListParagraph"/>
        <w:numPr>
          <w:ilvl w:val="0"/>
          <w:numId w:val="1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  <w:lang w:val="en-US"/>
        </w:rPr>
      </w:pP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Provided 1,</w:t>
      </w:r>
      <w:r w:rsidR="00D4120D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423</w:t>
      </w: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free</w:t>
      </w:r>
      <w:r w:rsidR="00F849D4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additional</w:t>
      </w: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domestic waste bins to families </w:t>
      </w:r>
      <w:bookmarkEnd w:id="90"/>
      <w:r w:rsidR="00915D9C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with additional medical or other needs.</w:t>
      </w:r>
    </w:p>
    <w:p w14:paraId="2F5DEF78" w14:textId="5FA4DCCB" w:rsidR="0022544E" w:rsidRPr="00D8052E" w:rsidRDefault="0022544E" w:rsidP="00D52B1B">
      <w:pPr>
        <w:pStyle w:val="ListParagraph"/>
        <w:numPr>
          <w:ilvl w:val="0"/>
          <w:numId w:val="1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Supplied bin collection calendars in braille and large print.</w:t>
      </w:r>
    </w:p>
    <w:p w14:paraId="5F01EFD0" w14:textId="77777777" w:rsidR="005744FD" w:rsidRPr="0038153D" w:rsidRDefault="005744FD" w:rsidP="005744FD">
      <w:pPr>
        <w:pStyle w:val="ListParagraph"/>
        <w:ind w:left="360"/>
        <w:rPr>
          <w:rFonts w:ascii="Tenorite" w:hAnsi="Tenorite" w:cstheme="minorHAnsi"/>
          <w:b/>
          <w:bCs/>
          <w:color w:val="000000" w:themeColor="text1"/>
          <w:spacing w:val="20"/>
          <w:sz w:val="24"/>
          <w:szCs w:val="24"/>
        </w:rPr>
      </w:pPr>
    </w:p>
    <w:bookmarkEnd w:id="89"/>
    <w:p w14:paraId="32843CC9" w14:textId="7B17B67E" w:rsidR="00A21BC2" w:rsidRPr="0038153D" w:rsidRDefault="000672F4" w:rsidP="005744FD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r w:rsidRPr="0038153D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Youth support </w:t>
      </w:r>
    </w:p>
    <w:p w14:paraId="4DE83B09" w14:textId="77777777" w:rsidR="00317376" w:rsidRDefault="003D2C15" w:rsidP="002E5CDE">
      <w:p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3D2C15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We recruited </w:t>
      </w:r>
      <w:r w:rsidRPr="00106352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two Youth Support Worker apprentices </w:t>
      </w:r>
      <w:r w:rsidRPr="003D2C15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placed with Liberty Jamboree, supporting young people aged 8–35 across Staffordshire and the West Midlands.</w:t>
      </w:r>
      <w:bookmarkStart w:id="91" w:name="_Toc161653362"/>
    </w:p>
    <w:p w14:paraId="456B53D6" w14:textId="77777777" w:rsidR="005241CB" w:rsidRDefault="005241CB" w:rsidP="002E5CDE">
      <w:p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</w:p>
    <w:p w14:paraId="5A83C609" w14:textId="528D4519" w:rsidR="00AB40F3" w:rsidRPr="00670AC9" w:rsidRDefault="00AB40F3" w:rsidP="00670AC9">
      <w:pPr>
        <w:pStyle w:val="Heading2"/>
        <w:spacing w:before="0"/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</w:pPr>
      <w:r w:rsidRPr="00670AC9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 xml:space="preserve">Our </w:t>
      </w:r>
      <w:r w:rsidR="00670AC9">
        <w:rPr>
          <w:rFonts w:ascii="Tenorite" w:hAnsi="Tenorite" w:cstheme="minorHAnsi"/>
          <w:b/>
          <w:bCs/>
          <w:color w:val="004254"/>
          <w:spacing w:val="20"/>
          <w:sz w:val="28"/>
          <w:szCs w:val="28"/>
        </w:rPr>
        <w:t>workforce</w:t>
      </w:r>
    </w:p>
    <w:p w14:paraId="1EEEC92A" w14:textId="77777777" w:rsidR="00670AC9" w:rsidRDefault="00843143" w:rsidP="00DD59E2">
      <w:pPr>
        <w:pStyle w:val="ListParagraph"/>
        <w:numPr>
          <w:ilvl w:val="0"/>
          <w:numId w:val="16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670AC9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We continued to assess new workforce policies and procedures to ensure they are accessible and easy to understand. These included flexible working arrangements and an induction and recruitment toolkit.</w:t>
      </w:r>
    </w:p>
    <w:p w14:paraId="7B8D8345" w14:textId="77777777" w:rsidR="00670AC9" w:rsidRDefault="00DD59E2" w:rsidP="00DD59E2">
      <w:pPr>
        <w:pStyle w:val="ListParagraph"/>
        <w:numPr>
          <w:ilvl w:val="0"/>
          <w:numId w:val="16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670AC9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We </w:t>
      </w:r>
      <w:r w:rsidR="00C908B0" w:rsidRPr="00670AC9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introduced </w:t>
      </w:r>
      <w:r w:rsidRPr="00670AC9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a new online mandatory training</w:t>
      </w:r>
      <w:r w:rsidR="00667DD7" w:rsidRPr="00670AC9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package for staff.</w:t>
      </w:r>
    </w:p>
    <w:p w14:paraId="419DBC59" w14:textId="77777777" w:rsidR="00670AC9" w:rsidRDefault="00FB269F" w:rsidP="003772CA">
      <w:pPr>
        <w:pStyle w:val="ListParagraph"/>
        <w:numPr>
          <w:ilvl w:val="0"/>
          <w:numId w:val="16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670AC9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We arranged awareness events for staff to attend. These included International Women’s Day and Pride.</w:t>
      </w:r>
    </w:p>
    <w:p w14:paraId="3BD6ACCE" w14:textId="77777777" w:rsidR="00670AC9" w:rsidRPr="00670AC9" w:rsidRDefault="003772CA" w:rsidP="00670AC9">
      <w:pPr>
        <w:pStyle w:val="ListParagraph"/>
        <w:numPr>
          <w:ilvl w:val="0"/>
          <w:numId w:val="16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670AC9">
        <w:rPr>
          <w:rFonts w:ascii="Tenorite" w:hAnsi="Tenorite" w:cstheme="majorHAnsi"/>
          <w:color w:val="000000" w:themeColor="text1"/>
          <w:spacing w:val="20"/>
          <w:sz w:val="24"/>
          <w:szCs w:val="24"/>
        </w:rPr>
        <w:t>We produced an updated inclusivity calendar for employees that provides insight into various observance and events days/dates throughout the year.</w:t>
      </w:r>
    </w:p>
    <w:p w14:paraId="416E3899" w14:textId="39EC5DC9" w:rsidR="00505F6B" w:rsidRPr="00670AC9" w:rsidRDefault="00505F6B" w:rsidP="00670AC9">
      <w:pPr>
        <w:pStyle w:val="ListParagraph"/>
        <w:numPr>
          <w:ilvl w:val="0"/>
          <w:numId w:val="16"/>
        </w:num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670AC9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We will continue to encourage staff to create inclusion groups and support existing groups to thrive.</w:t>
      </w:r>
    </w:p>
    <w:p w14:paraId="08DA845E" w14:textId="3C7E27AA" w:rsidR="00843143" w:rsidRDefault="00843143" w:rsidP="002E5CDE">
      <w:p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</w:p>
    <w:p w14:paraId="1FADA83A" w14:textId="35B02AEF" w:rsidR="00670AC9" w:rsidRDefault="00670AC9">
      <w:pPr>
        <w:rPr>
          <w:rFonts w:ascii="Tenorite" w:hAnsi="Tenorite" w:cstheme="minorHAnsi"/>
          <w:b/>
          <w:bCs/>
          <w:color w:val="004254"/>
          <w:spacing w:val="20"/>
          <w:sz w:val="36"/>
          <w:szCs w:val="36"/>
        </w:rPr>
      </w:pPr>
      <w:r>
        <w:rPr>
          <w:rFonts w:ascii="Tenorite" w:hAnsi="Tenorite" w:cstheme="minorHAnsi"/>
          <w:b/>
          <w:bCs/>
          <w:color w:val="004254"/>
          <w:spacing w:val="20"/>
          <w:sz w:val="36"/>
          <w:szCs w:val="36"/>
        </w:rPr>
        <w:br w:type="page"/>
      </w:r>
    </w:p>
    <w:p w14:paraId="17B1A449" w14:textId="57C0EF6A" w:rsidR="005149F0" w:rsidRPr="00B0639E" w:rsidRDefault="005149F0" w:rsidP="002E5CDE">
      <w:pPr>
        <w:rPr>
          <w:rFonts w:ascii="Tenorite" w:hAnsi="Tenorite" w:cstheme="minorHAnsi"/>
          <w:b/>
          <w:bCs/>
          <w:color w:val="004254"/>
          <w:spacing w:val="20"/>
          <w:sz w:val="36"/>
          <w:szCs w:val="36"/>
        </w:rPr>
      </w:pPr>
      <w:r w:rsidRPr="00B0639E">
        <w:rPr>
          <w:rFonts w:ascii="Tenorite" w:hAnsi="Tenorite" w:cstheme="minorHAnsi"/>
          <w:b/>
          <w:bCs/>
          <w:color w:val="004254"/>
          <w:spacing w:val="20"/>
          <w:sz w:val="36"/>
          <w:szCs w:val="36"/>
        </w:rPr>
        <w:lastRenderedPageBreak/>
        <w:t>Appendix 1</w:t>
      </w:r>
      <w:bookmarkEnd w:id="91"/>
    </w:p>
    <w:p w14:paraId="46146161" w14:textId="144AE14B" w:rsidR="00692CA5" w:rsidRPr="00D8052E" w:rsidRDefault="00692CA5" w:rsidP="005149F0">
      <w:pPr>
        <w:pStyle w:val="Heading1"/>
        <w:spacing w:before="0"/>
        <w:rPr>
          <w:rFonts w:ascii="Tenorite" w:hAnsi="Tenorite" w:cstheme="minorHAnsi"/>
          <w:color w:val="004254"/>
          <w:spacing w:val="20"/>
        </w:rPr>
      </w:pPr>
      <w:bookmarkStart w:id="92" w:name="_Toc161653363"/>
      <w:r w:rsidRPr="00D8052E">
        <w:rPr>
          <w:rFonts w:ascii="Tenorite" w:hAnsi="Tenorite" w:cstheme="minorHAnsi"/>
          <w:color w:val="004254"/>
          <w:spacing w:val="20"/>
        </w:rPr>
        <w:t>Our district profile</w:t>
      </w:r>
      <w:bookmarkEnd w:id="92"/>
    </w:p>
    <w:p w14:paraId="00B8C801" w14:textId="77777777" w:rsidR="00272A6C" w:rsidRDefault="002C2F7E" w:rsidP="00571AED">
      <w:p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Knowing</w:t>
      </w:r>
      <w:r w:rsidR="00692CA5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who lives in our district helps us to understand the needs of our local communities</w:t>
      </w:r>
      <w:r w:rsidR="00C8554C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.</w:t>
      </w:r>
      <w:r w:rsidR="00692CA5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</w:t>
      </w:r>
    </w:p>
    <w:p w14:paraId="1867A604" w14:textId="77777777" w:rsidR="00D44735" w:rsidRDefault="00D44735" w:rsidP="00571AED">
      <w:p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</w:p>
    <w:p w14:paraId="5C8ECC9A" w14:textId="5DA7B50A" w:rsidR="00272A6C" w:rsidRDefault="00692CA5" w:rsidP="00571AED">
      <w:p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In 2</w:t>
      </w:r>
      <w:r w:rsidR="000B7075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02</w:t>
      </w:r>
      <w:r w:rsidR="00073057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4</w:t>
      </w:r>
      <w:r w:rsidR="0085371E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,</w:t>
      </w: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the</w:t>
      </w:r>
      <w:r w:rsidR="00B0113F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</w:t>
      </w: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total </w:t>
      </w:r>
      <w:r w:rsidR="00917380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estimated </w:t>
      </w: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population of Lichfield District was</w:t>
      </w:r>
      <w:r w:rsidR="00917380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</w:t>
      </w:r>
      <w:r w:rsidR="0096087C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111,932</w:t>
      </w:r>
      <w:r w:rsidR="00796518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, </w:t>
      </w:r>
      <w:r w:rsidR="0034180B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which</w:t>
      </w:r>
      <w:r w:rsidR="00796518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is </w:t>
      </w:r>
      <w:r w:rsidR="0085371E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an increase </w:t>
      </w:r>
      <w:r w:rsidR="00440B56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of slightly over 1.5%</w:t>
      </w:r>
      <w:r w:rsidR="008A33FE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from the 2023</w:t>
      </w: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</w:t>
      </w:r>
      <w:r w:rsidR="000B7075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mid-year</w:t>
      </w:r>
      <w:r w:rsidR="00B0113F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estimate</w:t>
      </w:r>
      <w:r w:rsidR="00DF1F5B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s</w:t>
      </w:r>
      <w:r w:rsidR="00876652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(</w:t>
      </w: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1</w:t>
      </w:r>
      <w:r w:rsidR="00DA12C4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10</w:t>
      </w: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,</w:t>
      </w:r>
      <w:r w:rsidR="00361744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173</w:t>
      </w:r>
      <w:r w:rsidR="00876652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)</w:t>
      </w: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.</w:t>
      </w:r>
      <w:r w:rsidR="004A798C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</w:t>
      </w:r>
    </w:p>
    <w:p w14:paraId="154E3522" w14:textId="77777777" w:rsidR="00D44735" w:rsidRDefault="00D44735" w:rsidP="00571AED">
      <w:p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</w:p>
    <w:p w14:paraId="270EB615" w14:textId="0A95BC34" w:rsidR="00571AED" w:rsidRDefault="00571AED" w:rsidP="00571AED">
      <w:pPr>
        <w:rPr>
          <w:rFonts w:ascii="Tenorite" w:hAnsi="Tenorite" w:cstheme="minorHAnsi"/>
          <w:b/>
          <w:bCs/>
          <w:color w:val="000000" w:themeColor="text1"/>
          <w:spacing w:val="20"/>
          <w:sz w:val="24"/>
          <w:szCs w:val="24"/>
        </w:rPr>
      </w:pPr>
      <w:r w:rsidRPr="00D8052E">
        <w:rPr>
          <w:rFonts w:ascii="Tenorite" w:hAnsi="Tenorite" w:cstheme="minorHAnsi"/>
          <w:b/>
          <w:bCs/>
          <w:color w:val="000000" w:themeColor="text1"/>
          <w:spacing w:val="20"/>
          <w:sz w:val="24"/>
          <w:szCs w:val="24"/>
        </w:rPr>
        <w:t>We have analysed the profile of our district against the nine protected characteristics, using data primarily from Census 2021 and the Office for National Statistics (N</w:t>
      </w:r>
      <w:r w:rsidR="0034180B">
        <w:rPr>
          <w:rFonts w:ascii="Tenorite" w:hAnsi="Tenorite" w:cstheme="minorHAnsi"/>
          <w:b/>
          <w:bCs/>
          <w:color w:val="000000" w:themeColor="text1"/>
          <w:spacing w:val="20"/>
          <w:sz w:val="24"/>
          <w:szCs w:val="24"/>
        </w:rPr>
        <w:t>omis</w:t>
      </w:r>
      <w:r w:rsidRPr="00D8052E">
        <w:rPr>
          <w:rFonts w:ascii="Tenorite" w:hAnsi="Tenorite" w:cstheme="minorHAnsi"/>
          <w:b/>
          <w:bCs/>
          <w:color w:val="000000" w:themeColor="text1"/>
          <w:spacing w:val="20"/>
          <w:sz w:val="24"/>
          <w:szCs w:val="24"/>
        </w:rPr>
        <w:t>).</w:t>
      </w:r>
    </w:p>
    <w:p w14:paraId="574A5C95" w14:textId="77777777" w:rsidR="00257452" w:rsidRPr="00236773" w:rsidRDefault="00257452" w:rsidP="00571AED">
      <w:pPr>
        <w:rPr>
          <w:rFonts w:ascii="Tenorite" w:hAnsi="Tenorite" w:cstheme="minorHAnsi"/>
          <w:b/>
          <w:bCs/>
          <w:color w:val="000000" w:themeColor="text1"/>
          <w:spacing w:val="20"/>
          <w:sz w:val="18"/>
          <w:szCs w:val="18"/>
        </w:rPr>
      </w:pPr>
    </w:p>
    <w:p w14:paraId="065EEBA2" w14:textId="77777777" w:rsidR="00692CA5" w:rsidRDefault="00692CA5" w:rsidP="00692CA5">
      <w:p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The definition for each protected characteristic is sourced from the Equality and Human Rights Commission (EHRC).</w:t>
      </w:r>
    </w:p>
    <w:p w14:paraId="46E3A380" w14:textId="77777777" w:rsidR="00257452" w:rsidRPr="00236773" w:rsidRDefault="00257452" w:rsidP="00692CA5">
      <w:pPr>
        <w:rPr>
          <w:rFonts w:ascii="Tenorite" w:hAnsi="Tenorite" w:cstheme="minorHAnsi"/>
          <w:color w:val="000000" w:themeColor="text1"/>
          <w:spacing w:val="20"/>
          <w:sz w:val="18"/>
          <w:szCs w:val="18"/>
        </w:rPr>
      </w:pPr>
    </w:p>
    <w:p w14:paraId="5BEF1C99" w14:textId="77777777" w:rsidR="00692CA5" w:rsidRPr="00D8052E" w:rsidRDefault="00692CA5" w:rsidP="00692CA5">
      <w:pPr>
        <w:rPr>
          <w:rFonts w:ascii="Tenorite" w:hAnsi="Tenorite" w:cstheme="minorHAnsi"/>
          <w:color w:val="004254"/>
          <w:spacing w:val="20"/>
          <w:sz w:val="24"/>
          <w:szCs w:val="24"/>
          <w:shd w:val="clear" w:color="auto" w:fill="FFFFFF"/>
        </w:rPr>
      </w:pPr>
      <w:r w:rsidRPr="00D8052E"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  <w:t xml:space="preserve">Age </w:t>
      </w:r>
      <w:r w:rsidRPr="00D8052E">
        <w:rPr>
          <w:rFonts w:ascii="Tenorite" w:hAnsi="Tenorite" w:cstheme="minorHAnsi"/>
          <w:color w:val="004254"/>
          <w:spacing w:val="20"/>
          <w:sz w:val="24"/>
          <w:szCs w:val="24"/>
        </w:rPr>
        <w:t>A</w:t>
      </w:r>
      <w:r w:rsidRPr="00D8052E">
        <w:rPr>
          <w:rFonts w:ascii="Tenorite" w:hAnsi="Tenorite" w:cstheme="minorHAnsi"/>
          <w:color w:val="004254"/>
          <w:spacing w:val="20"/>
          <w:sz w:val="24"/>
          <w:szCs w:val="24"/>
          <w:shd w:val="clear" w:color="auto" w:fill="FFFFFF"/>
        </w:rPr>
        <w:t xml:space="preserve"> person belonging to a particular age (for example 32-year-olds) or range of ages (for example 18-to 30-year-olds).</w:t>
      </w:r>
    </w:p>
    <w:p w14:paraId="2BEE7201" w14:textId="4255CA39" w:rsidR="00692CA5" w:rsidRPr="00D8052E" w:rsidRDefault="00692CA5" w:rsidP="00692CA5">
      <w:pPr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</w:pPr>
      <w:r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Since 2001, the largest population growth has taken place in the number of residents aged 65 years or over, and</w:t>
      </w:r>
      <w:r w:rsidR="009F6AFA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 </w:t>
      </w:r>
      <w:r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we expect this to continue in future years. </w:t>
      </w:r>
    </w:p>
    <w:p w14:paraId="6F5AEAA9" w14:textId="3A32C8E3" w:rsidR="00692CA5" w:rsidRDefault="00692CA5" w:rsidP="00692CA5">
      <w:pPr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</w:pPr>
      <w:r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In 2001, 15.5% of residents (14,437) were aged 65 years</w:t>
      </w:r>
      <w:r w:rsidR="00FC5068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 or older.</w:t>
      </w:r>
      <w:r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 </w:t>
      </w:r>
      <w:r w:rsidR="00FF16D1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In </w:t>
      </w:r>
      <w:r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202</w:t>
      </w:r>
      <w:r w:rsidR="00D2706B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4</w:t>
      </w:r>
      <w:r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 this had increased to 24% (26,</w:t>
      </w:r>
      <w:r w:rsidR="00E04647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887</w:t>
      </w:r>
      <w:r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). </w:t>
      </w:r>
    </w:p>
    <w:p w14:paraId="59F1B4A3" w14:textId="77777777" w:rsidR="00272A6C" w:rsidRPr="00D8052E" w:rsidRDefault="00272A6C" w:rsidP="00692CA5">
      <w:pPr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985"/>
      </w:tblGrid>
      <w:tr w:rsidR="00692CA5" w:rsidRPr="00D8052E" w14:paraId="0E281225" w14:textId="77777777" w:rsidTr="002C5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BFBFBF" w:themeFill="background1" w:themeFillShade="BF"/>
          </w:tcPr>
          <w:p w14:paraId="419DDB7D" w14:textId="77777777" w:rsidR="00692CA5" w:rsidRPr="00D8052E" w:rsidRDefault="0061002D" w:rsidP="002C58F3">
            <w:pPr>
              <w:rPr>
                <w:rFonts w:ascii="Tenorite" w:hAnsi="Tenorite" w:cstheme="minorHAnsi"/>
                <w:b w:val="0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Cs w:val="0"/>
                <w:color w:val="004254"/>
                <w:spacing w:val="20"/>
                <w:sz w:val="24"/>
                <w:szCs w:val="24"/>
              </w:rPr>
              <w:t xml:space="preserve"> </w:t>
            </w:r>
            <w:r w:rsidR="009E6987" w:rsidRPr="00D8052E">
              <w:rPr>
                <w:rFonts w:ascii="Tenorite" w:hAnsi="Tenorite" w:cstheme="minorHAnsi"/>
                <w:bCs w:val="0"/>
                <w:color w:val="004254"/>
                <w:spacing w:val="20"/>
                <w:sz w:val="24"/>
                <w:szCs w:val="24"/>
              </w:rPr>
              <w:t>Age groups</w:t>
            </w:r>
            <w:r w:rsidR="00692CA5" w:rsidRPr="00D8052E">
              <w:rPr>
                <w:rFonts w:ascii="Tenorite" w:hAnsi="Tenorite" w:cstheme="minorHAnsi"/>
                <w:bCs w:val="0"/>
                <w:color w:val="004254"/>
                <w:spacing w:val="20"/>
                <w:sz w:val="24"/>
                <w:szCs w:val="24"/>
              </w:rPr>
              <w:t xml:space="preserve"> (202</w:t>
            </w:r>
            <w:r w:rsidR="008D6A00" w:rsidRPr="00D8052E">
              <w:rPr>
                <w:rFonts w:ascii="Tenorite" w:hAnsi="Tenorite" w:cstheme="minorHAnsi"/>
                <w:bCs w:val="0"/>
                <w:color w:val="004254"/>
                <w:spacing w:val="20"/>
                <w:sz w:val="24"/>
                <w:szCs w:val="24"/>
              </w:rPr>
              <w:t>4</w:t>
            </w:r>
            <w:r w:rsidR="009E6987" w:rsidRPr="00D8052E">
              <w:rPr>
                <w:rFonts w:ascii="Tenorite" w:hAnsi="Tenorite" w:cstheme="minorHAnsi"/>
                <w:bCs w:val="0"/>
                <w:color w:val="004254"/>
                <w:spacing w:val="20"/>
                <w:sz w:val="24"/>
                <w:szCs w:val="24"/>
              </w:rPr>
              <w:t xml:space="preserve"> estimates</w:t>
            </w:r>
            <w:r w:rsidR="00692CA5" w:rsidRPr="00D8052E">
              <w:rPr>
                <w:rFonts w:ascii="Tenorite" w:hAnsi="Tenorite" w:cstheme="minorHAnsi"/>
                <w:bCs w:val="0"/>
                <w:color w:val="004254"/>
                <w:spacing w:val="20"/>
                <w:sz w:val="24"/>
                <w:szCs w:val="24"/>
              </w:rPr>
              <w:t>)</w:t>
            </w:r>
          </w:p>
          <w:p w14:paraId="0DE94710" w14:textId="79B464C3" w:rsidR="00FC2258" w:rsidRPr="00D8052E" w:rsidRDefault="00FC2258" w:rsidP="002C58F3">
            <w:pPr>
              <w:rPr>
                <w:rFonts w:ascii="Tenorite" w:hAnsi="Tenorite" w:cstheme="minorHAnsi"/>
                <w:bCs w:val="0"/>
                <w:color w:val="004254"/>
                <w:spacing w:val="2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14:paraId="4957F96B" w14:textId="77777777" w:rsidR="00692CA5" w:rsidRPr="00D8052E" w:rsidRDefault="00692CA5" w:rsidP="002C5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bCs w:val="0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Cs w:val="0"/>
                <w:color w:val="004254"/>
                <w:spacing w:val="20"/>
                <w:sz w:val="24"/>
                <w:szCs w:val="24"/>
              </w:rPr>
              <w:t>Number of residents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F085816" w14:textId="77777777" w:rsidR="00692CA5" w:rsidRPr="00D8052E" w:rsidRDefault="00692CA5" w:rsidP="002C5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bCs w:val="0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Cs w:val="0"/>
                <w:color w:val="004254"/>
                <w:spacing w:val="20"/>
                <w:sz w:val="24"/>
                <w:szCs w:val="24"/>
              </w:rPr>
              <w:t>%</w:t>
            </w:r>
          </w:p>
        </w:tc>
      </w:tr>
      <w:tr w:rsidR="00692CA5" w:rsidRPr="00D8052E" w14:paraId="7FE236EB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BDD39CB" w14:textId="6A7CDBC6" w:rsidR="00D821A1" w:rsidRPr="00D8052E" w:rsidRDefault="00FC2258" w:rsidP="00E33578">
            <w:pPr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Under 15</w:t>
            </w:r>
          </w:p>
        </w:tc>
        <w:tc>
          <w:tcPr>
            <w:tcW w:w="3544" w:type="dxa"/>
          </w:tcPr>
          <w:p w14:paraId="60FEE9F3" w14:textId="539ACE34" w:rsidR="00692CA5" w:rsidRPr="00D8052E" w:rsidRDefault="00EF0650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  <w:t>17</w:t>
            </w:r>
            <w:r w:rsidR="00445753" w:rsidRPr="00D8052E"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  <w:t>,463</w:t>
            </w:r>
          </w:p>
        </w:tc>
        <w:tc>
          <w:tcPr>
            <w:tcW w:w="1985" w:type="dxa"/>
          </w:tcPr>
          <w:p w14:paraId="2E61FAE0" w14:textId="1D670201" w:rsidR="00692CA5" w:rsidRPr="00D8052E" w:rsidRDefault="00D51EAF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  <w:t>1</w:t>
            </w:r>
            <w:r w:rsidR="00AE18B9" w:rsidRPr="00D8052E"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  <w:t>5</w:t>
            </w:r>
          </w:p>
        </w:tc>
      </w:tr>
      <w:tr w:rsidR="00692CA5" w:rsidRPr="00D8052E" w14:paraId="28CF9263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461C385" w14:textId="76889C72" w:rsidR="00D821A1" w:rsidRPr="00D8052E" w:rsidRDefault="00692CA5" w:rsidP="00E33578">
            <w:pPr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>1</w:t>
            </w:r>
            <w:r w:rsidR="0019150F"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>6</w:t>
            </w:r>
            <w:r w:rsidR="00FC2258"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 xml:space="preserve"> </w:t>
            </w:r>
            <w:r w:rsidR="00A44B99"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>to</w:t>
            </w:r>
            <w:r w:rsidR="00FC2258"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 xml:space="preserve"> 24 </w:t>
            </w:r>
            <w:r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>years</w:t>
            </w:r>
          </w:p>
        </w:tc>
        <w:tc>
          <w:tcPr>
            <w:tcW w:w="3544" w:type="dxa"/>
          </w:tcPr>
          <w:p w14:paraId="55967964" w14:textId="7991803A" w:rsidR="00692CA5" w:rsidRPr="00D8052E" w:rsidRDefault="00445753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  <w:t>10,764</w:t>
            </w:r>
          </w:p>
        </w:tc>
        <w:tc>
          <w:tcPr>
            <w:tcW w:w="1985" w:type="dxa"/>
          </w:tcPr>
          <w:p w14:paraId="08BBD463" w14:textId="3AECB828" w:rsidR="00692CA5" w:rsidRPr="00D8052E" w:rsidRDefault="000E23F8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  <w:t>10</w:t>
            </w:r>
          </w:p>
        </w:tc>
      </w:tr>
      <w:tr w:rsidR="00692CA5" w:rsidRPr="00D8052E" w14:paraId="27C6C54F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E2FB130" w14:textId="3FE9D7AA" w:rsidR="00D821A1" w:rsidRPr="00D8052E" w:rsidRDefault="00431354" w:rsidP="00E33578">
            <w:pPr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>2</w:t>
            </w:r>
            <w:r w:rsidR="00FC2258"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>5</w:t>
            </w:r>
            <w:r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 xml:space="preserve"> </w:t>
            </w:r>
            <w:r w:rsidR="00C25333"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 xml:space="preserve">to </w:t>
            </w:r>
            <w:r w:rsidR="00FC2258"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 xml:space="preserve">34 </w:t>
            </w:r>
            <w:r w:rsidR="00C25333"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>years</w:t>
            </w:r>
          </w:p>
        </w:tc>
        <w:tc>
          <w:tcPr>
            <w:tcW w:w="3544" w:type="dxa"/>
          </w:tcPr>
          <w:p w14:paraId="46AD5461" w14:textId="68C6CEC3" w:rsidR="00692CA5" w:rsidRPr="00D8052E" w:rsidRDefault="00445753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  <w:t>13,355</w:t>
            </w:r>
          </w:p>
        </w:tc>
        <w:tc>
          <w:tcPr>
            <w:tcW w:w="1985" w:type="dxa"/>
          </w:tcPr>
          <w:p w14:paraId="028AF432" w14:textId="0148A8C3" w:rsidR="00692CA5" w:rsidRPr="00D8052E" w:rsidRDefault="002E6D7B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  <w:t>12</w:t>
            </w:r>
          </w:p>
        </w:tc>
      </w:tr>
      <w:tr w:rsidR="00692CA5" w:rsidRPr="00D8052E" w14:paraId="19974B95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F8C2273" w14:textId="2C3D6E2E" w:rsidR="00D821A1" w:rsidRPr="00D8052E" w:rsidRDefault="00C25333" w:rsidP="00E33578">
            <w:pPr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>3</w:t>
            </w:r>
            <w:r w:rsidR="00FC2258"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 xml:space="preserve">5 </w:t>
            </w:r>
            <w:r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 xml:space="preserve">to </w:t>
            </w:r>
            <w:r w:rsidR="00FC2258"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>4</w:t>
            </w:r>
            <w:r w:rsidR="00593181"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>9 years</w:t>
            </w:r>
            <w:r w:rsidR="006D0BEC"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0E12497B" w14:textId="7271E016" w:rsidR="00692CA5" w:rsidRPr="00D8052E" w:rsidRDefault="00504B5A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  <w:t>19,890</w:t>
            </w:r>
          </w:p>
        </w:tc>
        <w:tc>
          <w:tcPr>
            <w:tcW w:w="1985" w:type="dxa"/>
          </w:tcPr>
          <w:p w14:paraId="6E99B3E5" w14:textId="2EFCC9C8" w:rsidR="00692CA5" w:rsidRPr="00D8052E" w:rsidRDefault="002E6D7B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18</w:t>
            </w:r>
          </w:p>
        </w:tc>
      </w:tr>
      <w:tr w:rsidR="00692CA5" w:rsidRPr="00D8052E" w14:paraId="33244022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C3B627A" w14:textId="45550B92" w:rsidR="00D821A1" w:rsidRPr="00D8052E" w:rsidRDefault="00FC2258" w:rsidP="00E33578">
            <w:pPr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>50</w:t>
            </w:r>
            <w:r w:rsidR="004358E1"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 xml:space="preserve"> </w:t>
            </w:r>
            <w:r w:rsidR="00642E49"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>t</w:t>
            </w:r>
            <w:r w:rsidR="004358E1"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 xml:space="preserve">o </w:t>
            </w:r>
            <w:r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>64</w:t>
            </w:r>
            <w:r w:rsidR="004358E1"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 xml:space="preserve"> years</w:t>
            </w:r>
          </w:p>
        </w:tc>
        <w:tc>
          <w:tcPr>
            <w:tcW w:w="3544" w:type="dxa"/>
          </w:tcPr>
          <w:p w14:paraId="6D3DC9DE" w14:textId="56D0E052" w:rsidR="00692CA5" w:rsidRPr="00D8052E" w:rsidRDefault="00504B5A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  <w:t>23,573</w:t>
            </w:r>
          </w:p>
        </w:tc>
        <w:tc>
          <w:tcPr>
            <w:tcW w:w="1985" w:type="dxa"/>
          </w:tcPr>
          <w:p w14:paraId="76764AE6" w14:textId="1C7EBF37" w:rsidR="00692CA5" w:rsidRPr="00D8052E" w:rsidRDefault="006B5F2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21</w:t>
            </w:r>
          </w:p>
        </w:tc>
      </w:tr>
      <w:tr w:rsidR="00692CA5" w:rsidRPr="00D8052E" w14:paraId="72CB3C16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0BD2575" w14:textId="20F5057B" w:rsidR="00D821A1" w:rsidRPr="00D8052E" w:rsidRDefault="008A43FC" w:rsidP="00E33578">
            <w:pPr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 xml:space="preserve">65+ </w:t>
            </w:r>
            <w:r w:rsidR="00642E49" w:rsidRPr="00D8052E">
              <w:rPr>
                <w:rFonts w:ascii="Tenorite" w:hAnsi="Tenorite" w:cstheme="minorHAnsi"/>
                <w:b w:val="0"/>
                <w:spacing w:val="20"/>
                <w:sz w:val="24"/>
                <w:szCs w:val="24"/>
              </w:rPr>
              <w:t>years</w:t>
            </w:r>
          </w:p>
        </w:tc>
        <w:tc>
          <w:tcPr>
            <w:tcW w:w="3544" w:type="dxa"/>
          </w:tcPr>
          <w:p w14:paraId="4352A975" w14:textId="7C49F619" w:rsidR="00692CA5" w:rsidRPr="00D8052E" w:rsidRDefault="00504B5A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  <w:t>26,</w:t>
            </w:r>
            <w:r w:rsidR="00FD1F8A" w:rsidRPr="00D8052E">
              <w:rPr>
                <w:rFonts w:ascii="Tenorite" w:hAnsi="Tenorite" w:cstheme="minorHAnsi"/>
                <w:bCs/>
                <w:spacing w:val="20"/>
                <w:sz w:val="24"/>
                <w:szCs w:val="24"/>
              </w:rPr>
              <w:t>887</w:t>
            </w:r>
          </w:p>
        </w:tc>
        <w:tc>
          <w:tcPr>
            <w:tcW w:w="1985" w:type="dxa"/>
          </w:tcPr>
          <w:p w14:paraId="553BD0EF" w14:textId="03C71E7F" w:rsidR="00692CA5" w:rsidRPr="00D8052E" w:rsidRDefault="006B5F21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24</w:t>
            </w:r>
          </w:p>
        </w:tc>
      </w:tr>
      <w:tr w:rsidR="00692CA5" w:rsidRPr="00D8052E" w14:paraId="6F63F560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B72DC19" w14:textId="6DD93D50" w:rsidR="00E33578" w:rsidRPr="00D8052E" w:rsidRDefault="00CB1855" w:rsidP="00257452">
            <w:pPr>
              <w:rPr>
                <w:rFonts w:ascii="Tenorite" w:hAnsi="Tenorite" w:cstheme="minorHAnsi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Cs w:val="0"/>
                <w:spacing w:val="20"/>
                <w:sz w:val="24"/>
                <w:szCs w:val="24"/>
              </w:rPr>
              <w:t>All residents</w:t>
            </w:r>
          </w:p>
        </w:tc>
        <w:tc>
          <w:tcPr>
            <w:tcW w:w="3544" w:type="dxa"/>
          </w:tcPr>
          <w:p w14:paraId="20726CCC" w14:textId="4DB4FC6A" w:rsidR="00692CA5" w:rsidRPr="00D8052E" w:rsidRDefault="00EF0650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/>
                <w:spacing w:val="20"/>
                <w:sz w:val="24"/>
                <w:szCs w:val="24"/>
              </w:rPr>
              <w:t>111,932</w:t>
            </w:r>
          </w:p>
        </w:tc>
        <w:tc>
          <w:tcPr>
            <w:tcW w:w="1985" w:type="dxa"/>
          </w:tcPr>
          <w:p w14:paraId="60C48D0C" w14:textId="4FE31709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/>
                <w:spacing w:val="20"/>
                <w:sz w:val="24"/>
                <w:szCs w:val="24"/>
                <w:shd w:val="clear" w:color="auto" w:fill="FFFFFF"/>
              </w:rPr>
            </w:pPr>
          </w:p>
        </w:tc>
      </w:tr>
    </w:tbl>
    <w:p w14:paraId="0E7EE2B5" w14:textId="578998C5" w:rsidR="00692CA5" w:rsidRPr="00D8052E" w:rsidRDefault="00692CA5" w:rsidP="00692CA5"/>
    <w:p w14:paraId="637DDC12" w14:textId="299AD015" w:rsidR="00EC6A5F" w:rsidRPr="00D8052E" w:rsidRDefault="00EC6A5F" w:rsidP="00692CA5">
      <w:pPr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</w:pPr>
    </w:p>
    <w:p w14:paraId="6FB505A5" w14:textId="1D639B56" w:rsidR="00EC6A5F" w:rsidRPr="00D8052E" w:rsidRDefault="00EC6A5F" w:rsidP="00692CA5">
      <w:pPr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</w:pPr>
    </w:p>
    <w:p w14:paraId="22B4048A" w14:textId="2C5C930A" w:rsidR="00EC6A5F" w:rsidRPr="00D8052E" w:rsidRDefault="00EC6A5F" w:rsidP="00692CA5">
      <w:pPr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</w:pPr>
    </w:p>
    <w:p w14:paraId="54ACDD6C" w14:textId="4702367B" w:rsidR="00536435" w:rsidRPr="00D8052E" w:rsidRDefault="00536435" w:rsidP="00692CA5">
      <w:pPr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</w:pPr>
    </w:p>
    <w:p w14:paraId="78923F91" w14:textId="77777777" w:rsidR="00D821A1" w:rsidRPr="00D8052E" w:rsidRDefault="00D821A1" w:rsidP="00692CA5">
      <w:pPr>
        <w:rPr>
          <w:rFonts w:ascii="Tenorite" w:hAnsi="Tenorite" w:cstheme="minorHAnsi"/>
          <w:bCs/>
          <w:spacing w:val="20"/>
          <w:sz w:val="24"/>
          <w:szCs w:val="24"/>
        </w:rPr>
      </w:pPr>
    </w:p>
    <w:p w14:paraId="4B504786" w14:textId="6FA93E8F" w:rsidR="00257452" w:rsidRDefault="00257452" w:rsidP="00D821A1">
      <w:pPr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</w:pPr>
    </w:p>
    <w:p w14:paraId="3A1D06A2" w14:textId="77777777" w:rsidR="00257452" w:rsidRDefault="00257452" w:rsidP="00D821A1">
      <w:pPr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</w:pPr>
    </w:p>
    <w:p w14:paraId="5B6B427E" w14:textId="76D1DFAA" w:rsidR="0006149C" w:rsidRDefault="0006149C" w:rsidP="00D821A1">
      <w:pPr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</w:pPr>
    </w:p>
    <w:p w14:paraId="61D6A8C3" w14:textId="6C7E6821" w:rsidR="0006149C" w:rsidRDefault="00D44735" w:rsidP="00D821A1">
      <w:pPr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</w:pPr>
      <w:r w:rsidRPr="00D8052E">
        <w:rPr>
          <w:rFonts w:ascii="Tenorite" w:hAnsi="Tenorite" w:cstheme="minorHAnsi"/>
          <w:b/>
          <w:bCs/>
          <w:noProof/>
          <w:color w:val="7030A0"/>
          <w:spacing w:val="2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F17A3A" wp14:editId="549574D9">
            <wp:simplePos x="0" y="0"/>
            <wp:positionH relativeFrom="margin">
              <wp:posOffset>803910</wp:posOffset>
            </wp:positionH>
            <wp:positionV relativeFrom="paragraph">
              <wp:posOffset>104140</wp:posOffset>
            </wp:positionV>
            <wp:extent cx="4991100" cy="3409950"/>
            <wp:effectExtent l="0" t="0" r="0" b="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2DC22" w14:textId="77777777" w:rsidR="00D44735" w:rsidRDefault="00D44735" w:rsidP="00D821A1">
      <w:pPr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</w:pPr>
    </w:p>
    <w:p w14:paraId="11429464" w14:textId="77777777" w:rsidR="00D44735" w:rsidRDefault="00D44735" w:rsidP="00D821A1">
      <w:pPr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</w:pPr>
    </w:p>
    <w:p w14:paraId="32932C5C" w14:textId="77777777" w:rsidR="008068BF" w:rsidRDefault="008068BF" w:rsidP="00D821A1">
      <w:pPr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</w:pPr>
    </w:p>
    <w:p w14:paraId="013BCD04" w14:textId="77777777" w:rsidR="00D43AF3" w:rsidRDefault="00D43AF3" w:rsidP="00D821A1">
      <w:pPr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</w:pPr>
    </w:p>
    <w:p w14:paraId="28C6A41E" w14:textId="77777777" w:rsidR="00D43AF3" w:rsidRDefault="00D43AF3" w:rsidP="00D43AF3">
      <w:pPr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</w:pPr>
    </w:p>
    <w:p w14:paraId="285A0EC6" w14:textId="1A5778EC" w:rsidR="00D43AF3" w:rsidRPr="00D8052E" w:rsidRDefault="00D43AF3" w:rsidP="00D43AF3">
      <w:pPr>
        <w:rPr>
          <w:rFonts w:ascii="Tenorite" w:hAnsi="Tenorite" w:cstheme="minorHAnsi"/>
          <w:color w:val="004254"/>
          <w:spacing w:val="20"/>
          <w:sz w:val="24"/>
          <w:szCs w:val="24"/>
          <w:shd w:val="clear" w:color="auto" w:fill="FFFFFF"/>
        </w:rPr>
      </w:pPr>
      <w:r w:rsidRPr="00D8052E"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  <w:t xml:space="preserve">Disability </w:t>
      </w:r>
      <w:r w:rsidRPr="00D8052E">
        <w:rPr>
          <w:rFonts w:ascii="Tenorite" w:hAnsi="Tenorite" w:cstheme="minorHAnsi"/>
          <w:color w:val="004254"/>
          <w:spacing w:val="20"/>
          <w:sz w:val="24"/>
          <w:szCs w:val="24"/>
          <w:shd w:val="clear" w:color="auto" w:fill="FFFFFF"/>
        </w:rPr>
        <w:t xml:space="preserve">A person has a disability if they have a physical or mental impairment which has a substantial and long-term adverse effect on that person's ability to carry out normal day-to-day activities. </w:t>
      </w:r>
    </w:p>
    <w:p w14:paraId="5126B522" w14:textId="77777777" w:rsidR="00D821A1" w:rsidRDefault="00D821A1" w:rsidP="00D821A1">
      <w:pPr>
        <w:rPr>
          <w:rFonts w:ascii="Tenorite" w:hAnsi="Tenorite" w:cstheme="minorHAnsi"/>
          <w:color w:val="7030A0"/>
          <w:spacing w:val="20"/>
          <w:sz w:val="24"/>
          <w:szCs w:val="24"/>
          <w:shd w:val="clear" w:color="auto" w:fill="FFFFFF"/>
        </w:rPr>
      </w:pPr>
    </w:p>
    <w:p w14:paraId="393B07EF" w14:textId="757D6BDD" w:rsidR="00692CA5" w:rsidRPr="00D8052E" w:rsidRDefault="00692CA5" w:rsidP="00692CA5">
      <w:pPr>
        <w:rPr>
          <w:rFonts w:ascii="Tenorite" w:hAnsi="Tenorite" w:cstheme="minorHAnsi"/>
          <w:bCs/>
          <w:spacing w:val="20"/>
          <w:sz w:val="24"/>
          <w:szCs w:val="24"/>
        </w:rPr>
      </w:pPr>
      <w:r w:rsidRPr="00D8052E">
        <w:rPr>
          <w:rFonts w:ascii="Tenorite" w:hAnsi="Tenorite" w:cstheme="minorHAnsi"/>
          <w:bCs/>
          <w:spacing w:val="20"/>
          <w:sz w:val="24"/>
          <w:szCs w:val="24"/>
        </w:rPr>
        <w:t>In 2011, 18% of people living in the district (18,265 residents) had a limiting long-term illness. The 2021 census results showed this percentage remained largely the same</w:t>
      </w:r>
      <w:r w:rsidR="00D43AF3">
        <w:rPr>
          <w:rFonts w:ascii="Tenorite" w:hAnsi="Tenorite" w:cstheme="minorHAnsi"/>
          <w:bCs/>
          <w:spacing w:val="20"/>
          <w:sz w:val="24"/>
          <w:szCs w:val="24"/>
        </w:rPr>
        <w:t xml:space="preserve"> at</w:t>
      </w:r>
      <w:r w:rsidR="00B0113F" w:rsidRPr="00D8052E">
        <w:rPr>
          <w:rFonts w:ascii="Tenorite" w:hAnsi="Tenorite" w:cstheme="minorHAnsi"/>
          <w:bCs/>
          <w:spacing w:val="20"/>
          <w:sz w:val="24"/>
          <w:szCs w:val="24"/>
        </w:rPr>
        <w:t xml:space="preserve"> 17.8%</w:t>
      </w:r>
      <w:r w:rsidRPr="00D8052E">
        <w:rPr>
          <w:rFonts w:ascii="Tenorite" w:hAnsi="Tenorite" w:cstheme="minorHAnsi"/>
          <w:bCs/>
          <w:spacing w:val="20"/>
          <w:sz w:val="24"/>
          <w:szCs w:val="24"/>
        </w:rPr>
        <w:t xml:space="preserve"> (18,944 residents).</w:t>
      </w:r>
      <w:r w:rsidR="00C00DD6" w:rsidRPr="00D8052E">
        <w:rPr>
          <w:rFonts w:ascii="Tenorite" w:hAnsi="Tenorite" w:cstheme="minorHAnsi"/>
          <w:bCs/>
          <w:spacing w:val="20"/>
          <w:sz w:val="24"/>
          <w:szCs w:val="24"/>
        </w:rPr>
        <w:t xml:space="preserve"> </w:t>
      </w:r>
      <w:r w:rsidR="0037204C" w:rsidRPr="00D8052E">
        <w:rPr>
          <w:rFonts w:ascii="Tenorite" w:hAnsi="Tenorite" w:cstheme="minorHAnsi"/>
          <w:bCs/>
          <w:spacing w:val="20"/>
          <w:sz w:val="24"/>
          <w:szCs w:val="24"/>
        </w:rPr>
        <w:t>Revised census</w:t>
      </w:r>
      <w:r w:rsidR="00C00DD6" w:rsidRPr="00D8052E">
        <w:rPr>
          <w:rFonts w:ascii="Tenorite" w:hAnsi="Tenorite" w:cstheme="minorHAnsi"/>
          <w:bCs/>
          <w:spacing w:val="20"/>
          <w:sz w:val="24"/>
          <w:szCs w:val="24"/>
        </w:rPr>
        <w:t xml:space="preserve"> data – total number of residents </w:t>
      </w:r>
      <w:r w:rsidR="00983A0D" w:rsidRPr="00D8052E">
        <w:rPr>
          <w:rFonts w:ascii="Tenorite" w:hAnsi="Tenorite" w:cstheme="minorHAnsi"/>
          <w:bCs/>
          <w:spacing w:val="20"/>
          <w:sz w:val="24"/>
          <w:szCs w:val="24"/>
        </w:rPr>
        <w:t>105,038.</w:t>
      </w:r>
    </w:p>
    <w:p w14:paraId="7D2BC75A" w14:textId="77777777" w:rsidR="00765DF3" w:rsidRPr="00D8052E" w:rsidRDefault="00765DF3" w:rsidP="00692CA5">
      <w:pPr>
        <w:rPr>
          <w:rFonts w:ascii="Tenorite" w:hAnsi="Tenorite" w:cstheme="minorHAnsi"/>
          <w:bCs/>
          <w:spacing w:val="20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949"/>
        <w:gridCol w:w="3204"/>
        <w:gridCol w:w="809"/>
      </w:tblGrid>
      <w:tr w:rsidR="00692CA5" w:rsidRPr="00D8052E" w14:paraId="58DAD50A" w14:textId="77777777" w:rsidTr="002C5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BFBFBF" w:themeFill="background1" w:themeFillShade="BF"/>
          </w:tcPr>
          <w:p w14:paraId="6E6EB0A3" w14:textId="77777777" w:rsidR="00692CA5" w:rsidRPr="00D8052E" w:rsidRDefault="00692CA5" w:rsidP="002C58F3">
            <w:pPr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Long term health or disability (2021)</w:t>
            </w:r>
          </w:p>
        </w:tc>
        <w:tc>
          <w:tcPr>
            <w:tcW w:w="3204" w:type="dxa"/>
            <w:shd w:val="clear" w:color="auto" w:fill="BFBFBF" w:themeFill="background1" w:themeFillShade="BF"/>
          </w:tcPr>
          <w:p w14:paraId="277B5FF7" w14:textId="77777777" w:rsidR="00692CA5" w:rsidRPr="00D8052E" w:rsidRDefault="00692CA5" w:rsidP="002C5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Number of residents</w:t>
            </w:r>
          </w:p>
        </w:tc>
        <w:tc>
          <w:tcPr>
            <w:tcW w:w="809" w:type="dxa"/>
            <w:shd w:val="clear" w:color="auto" w:fill="BFBFBF" w:themeFill="background1" w:themeFillShade="BF"/>
          </w:tcPr>
          <w:p w14:paraId="431D5F39" w14:textId="77777777" w:rsidR="00692CA5" w:rsidRPr="00D8052E" w:rsidRDefault="00692CA5" w:rsidP="002C5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%</w:t>
            </w:r>
          </w:p>
        </w:tc>
      </w:tr>
      <w:tr w:rsidR="00692CA5" w:rsidRPr="00D8052E" w14:paraId="3084DFDB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</w:tcPr>
          <w:p w14:paraId="5E2BB779" w14:textId="77777777" w:rsidR="00692CA5" w:rsidRPr="00D8052E" w:rsidRDefault="00692CA5" w:rsidP="002C58F3">
            <w:pPr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Disabled under the Equality Act: Day-to-day activities limited a lot</w:t>
            </w:r>
          </w:p>
        </w:tc>
        <w:tc>
          <w:tcPr>
            <w:tcW w:w="3204" w:type="dxa"/>
            <w:shd w:val="clear" w:color="auto" w:fill="FFFFFF" w:themeFill="background1"/>
          </w:tcPr>
          <w:p w14:paraId="4E2A8ACD" w14:textId="3D7F422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  <w:t>7</w:t>
            </w:r>
            <w:r w:rsidR="00690F86" w:rsidRPr="00D8052E"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  <w:t>,038</w:t>
            </w:r>
          </w:p>
        </w:tc>
        <w:tc>
          <w:tcPr>
            <w:tcW w:w="809" w:type="dxa"/>
            <w:shd w:val="clear" w:color="auto" w:fill="FFFFFF" w:themeFill="background1"/>
          </w:tcPr>
          <w:p w14:paraId="511BBF40" w14:textId="4310AB47" w:rsidR="00692CA5" w:rsidRPr="00D8052E" w:rsidRDefault="0046138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  <w:t>6.7</w:t>
            </w:r>
          </w:p>
        </w:tc>
      </w:tr>
      <w:tr w:rsidR="00692CA5" w:rsidRPr="00D8052E" w14:paraId="75248B25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</w:tcPr>
          <w:p w14:paraId="748C93B8" w14:textId="77777777" w:rsidR="00692CA5" w:rsidRPr="00D8052E" w:rsidRDefault="00692CA5" w:rsidP="002C58F3">
            <w:pPr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Disabled under the Equality Act: Day-to-day activities limited a little</w:t>
            </w:r>
          </w:p>
        </w:tc>
        <w:tc>
          <w:tcPr>
            <w:tcW w:w="3204" w:type="dxa"/>
            <w:shd w:val="clear" w:color="auto" w:fill="FFFFFF" w:themeFill="background1"/>
          </w:tcPr>
          <w:p w14:paraId="500BFEC4" w14:textId="0168EAC8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  <w:t>11,</w:t>
            </w:r>
            <w:r w:rsidR="00461385" w:rsidRPr="00D8052E"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  <w:t>120</w:t>
            </w:r>
          </w:p>
        </w:tc>
        <w:tc>
          <w:tcPr>
            <w:tcW w:w="809" w:type="dxa"/>
            <w:shd w:val="clear" w:color="auto" w:fill="FFFFFF" w:themeFill="background1"/>
          </w:tcPr>
          <w:p w14:paraId="77398808" w14:textId="76574348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  <w:t>10.</w:t>
            </w:r>
            <w:r w:rsidR="00461385" w:rsidRPr="00D8052E"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  <w:t>6</w:t>
            </w:r>
          </w:p>
        </w:tc>
      </w:tr>
      <w:tr w:rsidR="00692CA5" w:rsidRPr="00D8052E" w14:paraId="0EA871E0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</w:tcPr>
          <w:p w14:paraId="15FB0E8B" w14:textId="77777777" w:rsidR="00692CA5" w:rsidRPr="00D8052E" w:rsidRDefault="00692CA5" w:rsidP="002C58F3">
            <w:pPr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Not disabled under the Equality Act: Has long term physical or mental health condition but day-to-day activities are not limited</w:t>
            </w:r>
          </w:p>
        </w:tc>
        <w:tc>
          <w:tcPr>
            <w:tcW w:w="3204" w:type="dxa"/>
            <w:shd w:val="clear" w:color="auto" w:fill="FFFFFF" w:themeFill="background1"/>
          </w:tcPr>
          <w:p w14:paraId="5B69A6F6" w14:textId="65F894E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8,</w:t>
            </w:r>
            <w:r w:rsidR="00014238"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177</w:t>
            </w:r>
          </w:p>
          <w:p w14:paraId="7F371B9B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</w:p>
        </w:tc>
        <w:tc>
          <w:tcPr>
            <w:tcW w:w="809" w:type="dxa"/>
            <w:shd w:val="clear" w:color="auto" w:fill="FFFFFF" w:themeFill="background1"/>
          </w:tcPr>
          <w:p w14:paraId="002B0D43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7.8</w:t>
            </w:r>
          </w:p>
        </w:tc>
      </w:tr>
      <w:tr w:rsidR="00692CA5" w:rsidRPr="00D8052E" w14:paraId="1E12687A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shd w:val="clear" w:color="auto" w:fill="FFFFFF" w:themeFill="background1"/>
          </w:tcPr>
          <w:p w14:paraId="6F254A22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Not disabled under the Equality Act: No long term physical or mental health conditions</w:t>
            </w:r>
          </w:p>
        </w:tc>
        <w:tc>
          <w:tcPr>
            <w:tcW w:w="3204" w:type="dxa"/>
            <w:shd w:val="clear" w:color="auto" w:fill="FFFFFF" w:themeFill="background1"/>
          </w:tcPr>
          <w:p w14:paraId="0499E58F" w14:textId="0086AE80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7</w:t>
            </w:r>
            <w:r w:rsidR="00614061"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8</w:t>
            </w: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,</w:t>
            </w:r>
            <w:r w:rsidR="00614061"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703</w:t>
            </w:r>
          </w:p>
        </w:tc>
        <w:tc>
          <w:tcPr>
            <w:tcW w:w="809" w:type="dxa"/>
            <w:shd w:val="clear" w:color="auto" w:fill="FFFFFF" w:themeFill="background1"/>
          </w:tcPr>
          <w:p w14:paraId="1F085786" w14:textId="5C085BFE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74.</w:t>
            </w:r>
            <w:r w:rsidR="00614061"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9</w:t>
            </w:r>
          </w:p>
        </w:tc>
      </w:tr>
    </w:tbl>
    <w:p w14:paraId="02FA89B5" w14:textId="77777777" w:rsidR="00257452" w:rsidRPr="00D8052E" w:rsidRDefault="00257452" w:rsidP="0EC0BB66">
      <w:pPr>
        <w:rPr>
          <w:rStyle w:val="Hyperlink"/>
          <w:rFonts w:ascii="Tenorite" w:hAnsi="Tenorite"/>
          <w:color w:val="00B050"/>
          <w:sz w:val="32"/>
          <w:szCs w:val="32"/>
        </w:rPr>
      </w:pPr>
    </w:p>
    <w:p w14:paraId="3C457564" w14:textId="77777777" w:rsidR="002148BA" w:rsidRDefault="002148BA" w:rsidP="0EC0BB66">
      <w:pPr>
        <w:rPr>
          <w:rFonts w:ascii="Tenorite" w:hAnsi="Tenorite"/>
          <w:b/>
          <w:bCs/>
          <w:color w:val="004254"/>
          <w:spacing w:val="20"/>
          <w:sz w:val="24"/>
          <w:szCs w:val="24"/>
        </w:rPr>
      </w:pPr>
    </w:p>
    <w:p w14:paraId="7B22DB30" w14:textId="77777777" w:rsidR="002148BA" w:rsidRDefault="002148BA" w:rsidP="0EC0BB66">
      <w:pPr>
        <w:rPr>
          <w:rFonts w:ascii="Tenorite" w:hAnsi="Tenorite"/>
          <w:b/>
          <w:bCs/>
          <w:color w:val="004254"/>
          <w:spacing w:val="20"/>
          <w:sz w:val="24"/>
          <w:szCs w:val="24"/>
        </w:rPr>
      </w:pPr>
    </w:p>
    <w:p w14:paraId="4E22A9C7" w14:textId="4FB558F7" w:rsidR="00692CA5" w:rsidRPr="00D8052E" w:rsidRDefault="00692CA5" w:rsidP="0EC0BB66">
      <w:pPr>
        <w:rPr>
          <w:rFonts w:ascii="Tenorite" w:hAnsi="Tenorite"/>
          <w:color w:val="004254"/>
          <w:spacing w:val="20"/>
          <w:sz w:val="24"/>
          <w:szCs w:val="24"/>
        </w:rPr>
      </w:pPr>
      <w:r w:rsidRPr="00D8052E">
        <w:rPr>
          <w:rFonts w:ascii="Tenorite" w:hAnsi="Tenorite"/>
          <w:b/>
          <w:bCs/>
          <w:color w:val="004254"/>
          <w:spacing w:val="20"/>
          <w:sz w:val="24"/>
          <w:szCs w:val="24"/>
        </w:rPr>
        <w:lastRenderedPageBreak/>
        <w:t xml:space="preserve">Gender reassignment </w:t>
      </w:r>
      <w:r w:rsidRPr="00D8052E">
        <w:rPr>
          <w:rFonts w:ascii="Tenorite" w:hAnsi="Tenorite"/>
          <w:color w:val="004254"/>
          <w:spacing w:val="20"/>
          <w:sz w:val="24"/>
          <w:szCs w:val="24"/>
        </w:rPr>
        <w:t>Where a person undergoes or proposes to undergo, a process for the purpose of reassigning their sex.</w:t>
      </w:r>
    </w:p>
    <w:p w14:paraId="56BFAF64" w14:textId="77777777" w:rsidR="00692CA5" w:rsidRPr="00D8052E" w:rsidRDefault="00692CA5" w:rsidP="00692CA5">
      <w:pPr>
        <w:rPr>
          <w:rFonts w:ascii="Tenorite" w:hAnsi="Tenorite" w:cstheme="minorHAnsi"/>
          <w:bCs/>
          <w:spacing w:val="20"/>
          <w:sz w:val="24"/>
          <w:szCs w:val="24"/>
        </w:rPr>
      </w:pPr>
      <w:r w:rsidRPr="00D8052E">
        <w:rPr>
          <w:rFonts w:ascii="Tenorite" w:hAnsi="Tenorite" w:cstheme="minorHAnsi"/>
          <w:bCs/>
          <w:spacing w:val="20"/>
          <w:sz w:val="24"/>
          <w:szCs w:val="24"/>
        </w:rPr>
        <w:t>There are no statistics available for gender reassignment within the district. The following dataset is a breakdown of gender identity within the district in 2021.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941"/>
        <w:gridCol w:w="1935"/>
        <w:gridCol w:w="992"/>
      </w:tblGrid>
      <w:tr w:rsidR="00692CA5" w:rsidRPr="00D8052E" w14:paraId="7D4A9DC0" w14:textId="77777777" w:rsidTr="002C5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shd w:val="clear" w:color="auto" w:fill="BFBFBF" w:themeFill="background1" w:themeFillShade="BF"/>
          </w:tcPr>
          <w:p w14:paraId="4B649D3A" w14:textId="26DFA0B8" w:rsidR="00692CA5" w:rsidRPr="00D8052E" w:rsidRDefault="00370CBA" w:rsidP="002C58F3">
            <w:pPr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G</w:t>
            </w:r>
            <w:r w:rsidR="00692CA5"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ender identity all usual residents aged 16 and over</w:t>
            </w:r>
          </w:p>
        </w:tc>
        <w:tc>
          <w:tcPr>
            <w:tcW w:w="1935" w:type="dxa"/>
            <w:shd w:val="clear" w:color="auto" w:fill="BFBFBF" w:themeFill="background1" w:themeFillShade="BF"/>
          </w:tcPr>
          <w:p w14:paraId="6DF09C39" w14:textId="77777777" w:rsidR="00692CA5" w:rsidRPr="00D8052E" w:rsidRDefault="00692CA5" w:rsidP="002C5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Number of residents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2A634F6" w14:textId="77777777" w:rsidR="00692CA5" w:rsidRPr="00D8052E" w:rsidRDefault="00692CA5" w:rsidP="002C5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%</w:t>
            </w:r>
          </w:p>
        </w:tc>
      </w:tr>
      <w:tr w:rsidR="00692CA5" w:rsidRPr="00D8052E" w14:paraId="492BF283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shd w:val="clear" w:color="auto" w:fill="auto"/>
          </w:tcPr>
          <w:p w14:paraId="3292CD88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Gender identity the same as sex registered at birth</w:t>
            </w:r>
          </w:p>
        </w:tc>
        <w:tc>
          <w:tcPr>
            <w:tcW w:w="1935" w:type="dxa"/>
            <w:shd w:val="clear" w:color="auto" w:fill="auto"/>
          </w:tcPr>
          <w:p w14:paraId="44E39AC5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84,639</w:t>
            </w:r>
          </w:p>
        </w:tc>
        <w:tc>
          <w:tcPr>
            <w:tcW w:w="992" w:type="dxa"/>
            <w:shd w:val="clear" w:color="auto" w:fill="auto"/>
          </w:tcPr>
          <w:p w14:paraId="6AB55287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95.5</w:t>
            </w:r>
          </w:p>
        </w:tc>
      </w:tr>
      <w:tr w:rsidR="00692CA5" w:rsidRPr="00D8052E" w14:paraId="4AEBBDB8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360373E4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Gender identity different from sex registered at birth, but no specific identity given</w:t>
            </w:r>
          </w:p>
        </w:tc>
        <w:tc>
          <w:tcPr>
            <w:tcW w:w="1935" w:type="dxa"/>
          </w:tcPr>
          <w:p w14:paraId="3D81C5AC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101</w:t>
            </w:r>
          </w:p>
          <w:p w14:paraId="36893B24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AE9DE2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0.1</w:t>
            </w:r>
          </w:p>
        </w:tc>
      </w:tr>
      <w:tr w:rsidR="00692CA5" w:rsidRPr="00D8052E" w14:paraId="37099D96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shd w:val="clear" w:color="auto" w:fill="auto"/>
          </w:tcPr>
          <w:p w14:paraId="50DA14C8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Trans woman</w:t>
            </w:r>
          </w:p>
        </w:tc>
        <w:tc>
          <w:tcPr>
            <w:tcW w:w="1935" w:type="dxa"/>
            <w:shd w:val="clear" w:color="auto" w:fill="auto"/>
          </w:tcPr>
          <w:p w14:paraId="595C2DCC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14:paraId="4055CF97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0.0</w:t>
            </w:r>
          </w:p>
        </w:tc>
      </w:tr>
      <w:tr w:rsidR="00692CA5" w:rsidRPr="00D8052E" w14:paraId="2248DAB0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6EF5325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Trans man</w:t>
            </w:r>
          </w:p>
        </w:tc>
        <w:tc>
          <w:tcPr>
            <w:tcW w:w="1935" w:type="dxa"/>
          </w:tcPr>
          <w:p w14:paraId="26556924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35AF547C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0.1</w:t>
            </w:r>
          </w:p>
        </w:tc>
      </w:tr>
      <w:tr w:rsidR="00692CA5" w:rsidRPr="00D8052E" w14:paraId="308C32D6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shd w:val="clear" w:color="auto" w:fill="auto"/>
          </w:tcPr>
          <w:p w14:paraId="5FFA49E8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Non-binary</w:t>
            </w:r>
          </w:p>
        </w:tc>
        <w:tc>
          <w:tcPr>
            <w:tcW w:w="1935" w:type="dxa"/>
            <w:shd w:val="clear" w:color="auto" w:fill="auto"/>
          </w:tcPr>
          <w:p w14:paraId="1FF23D6C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2B2B208B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0.0</w:t>
            </w:r>
          </w:p>
        </w:tc>
      </w:tr>
      <w:tr w:rsidR="00692CA5" w:rsidRPr="00D8052E" w14:paraId="3B901C7D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0D871A61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All other gender identities</w:t>
            </w:r>
          </w:p>
        </w:tc>
        <w:tc>
          <w:tcPr>
            <w:tcW w:w="1935" w:type="dxa"/>
          </w:tcPr>
          <w:p w14:paraId="130BBE87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14:paraId="4498F8DD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0.0</w:t>
            </w:r>
          </w:p>
        </w:tc>
      </w:tr>
      <w:tr w:rsidR="00692CA5" w:rsidRPr="00D8052E" w14:paraId="111928B6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shd w:val="clear" w:color="auto" w:fill="auto"/>
          </w:tcPr>
          <w:p w14:paraId="22A1B7F6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Not answered</w:t>
            </w:r>
          </w:p>
        </w:tc>
        <w:tc>
          <w:tcPr>
            <w:tcW w:w="1935" w:type="dxa"/>
            <w:shd w:val="clear" w:color="auto" w:fill="auto"/>
          </w:tcPr>
          <w:p w14:paraId="311B15F6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3,734</w:t>
            </w:r>
          </w:p>
        </w:tc>
        <w:tc>
          <w:tcPr>
            <w:tcW w:w="992" w:type="dxa"/>
            <w:shd w:val="clear" w:color="auto" w:fill="auto"/>
          </w:tcPr>
          <w:p w14:paraId="77263DAE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4.2</w:t>
            </w:r>
          </w:p>
        </w:tc>
      </w:tr>
    </w:tbl>
    <w:p w14:paraId="0D3B8232" w14:textId="77777777" w:rsidR="00692CA5" w:rsidRPr="00D8052E" w:rsidRDefault="00692CA5" w:rsidP="00692CA5">
      <w:pPr>
        <w:rPr>
          <w:rFonts w:ascii="Tenorite" w:hAnsi="Tenorite" w:cstheme="minorHAnsi"/>
          <w:bCs/>
          <w:spacing w:val="20"/>
          <w:sz w:val="24"/>
          <w:szCs w:val="24"/>
        </w:rPr>
      </w:pPr>
    </w:p>
    <w:p w14:paraId="3EFE74DB" w14:textId="2BDE5728" w:rsidR="00692CA5" w:rsidRPr="00D8052E" w:rsidRDefault="00692CA5" w:rsidP="00692CA5">
      <w:pPr>
        <w:spacing w:after="160" w:line="259" w:lineRule="auto"/>
        <w:rPr>
          <w:rStyle w:val="Hyperlink"/>
          <w:rFonts w:ascii="Tenorite" w:eastAsiaTheme="majorEastAsia" w:hAnsi="Tenorite" w:cstheme="minorHAnsi"/>
          <w:color w:val="004254"/>
          <w:spacing w:val="20"/>
          <w:sz w:val="24"/>
          <w:szCs w:val="24"/>
          <w:shd w:val="clear" w:color="auto" w:fill="E3E6EB"/>
        </w:rPr>
      </w:pPr>
      <w:r w:rsidRPr="00D8052E"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  <w:t xml:space="preserve">Marital and civil partnership </w:t>
      </w:r>
      <w:r w:rsidRPr="00D8052E">
        <w:rPr>
          <w:rFonts w:ascii="Tenorite" w:hAnsi="Tenorite" w:cstheme="minorHAnsi"/>
          <w:color w:val="004254"/>
          <w:spacing w:val="20"/>
          <w:sz w:val="24"/>
          <w:szCs w:val="24"/>
        </w:rPr>
        <w:t>M</w:t>
      </w:r>
      <w:r w:rsidRPr="00D8052E">
        <w:rPr>
          <w:rFonts w:ascii="Tenorite" w:hAnsi="Tenorite" w:cstheme="minorHAnsi"/>
          <w:color w:val="004254"/>
          <w:spacing w:val="20"/>
          <w:sz w:val="24"/>
          <w:szCs w:val="24"/>
          <w:lang w:eastAsia="en-GB"/>
        </w:rPr>
        <w:t>arriage is a union between a man and a woman or between a same-sex couple. Same-sex couples can also have their relationships legally recognised as 'civil partnerships'. Civil partners must not be treated less favourably than married couples (except wh</w:t>
      </w:r>
      <w:r w:rsidR="008636F0" w:rsidRPr="00D8052E">
        <w:rPr>
          <w:rFonts w:ascii="Tenorite" w:hAnsi="Tenorite" w:cstheme="minorHAnsi"/>
          <w:color w:val="004254"/>
          <w:spacing w:val="20"/>
          <w:sz w:val="24"/>
          <w:szCs w:val="24"/>
          <w:lang w:eastAsia="en-GB"/>
        </w:rPr>
        <w:t>en</w:t>
      </w:r>
      <w:r w:rsidRPr="00D8052E">
        <w:rPr>
          <w:rFonts w:ascii="Tenorite" w:hAnsi="Tenorite" w:cstheme="minorHAnsi"/>
          <w:color w:val="004254"/>
          <w:spacing w:val="20"/>
          <w:sz w:val="24"/>
          <w:szCs w:val="24"/>
          <w:lang w:eastAsia="en-GB"/>
        </w:rPr>
        <w:t xml:space="preserve"> permitted by </w:t>
      </w:r>
      <w:r w:rsidRPr="00D8052E">
        <w:rPr>
          <w:rFonts w:ascii="Tenorite" w:hAnsi="Tenorite" w:cstheme="minorHAnsi"/>
          <w:color w:val="004254"/>
          <w:spacing w:val="20"/>
          <w:sz w:val="24"/>
          <w:szCs w:val="24"/>
          <w:shd w:val="clear" w:color="auto" w:fill="FFFFFF" w:themeFill="background1"/>
          <w:lang w:eastAsia="en-GB"/>
        </w:rPr>
        <w:t>the</w:t>
      </w:r>
      <w:r w:rsidRPr="00D8052E">
        <w:rPr>
          <w:rFonts w:ascii="Tenorite" w:hAnsi="Tenorite" w:cstheme="minorHAnsi"/>
          <w:color w:val="004254"/>
          <w:spacing w:val="20"/>
          <w:sz w:val="24"/>
          <w:szCs w:val="24"/>
          <w:shd w:val="clear" w:color="auto" w:fill="FFFFFF" w:themeFill="background1"/>
        </w:rPr>
        <w:t> </w:t>
      </w:r>
      <w:r w:rsidRPr="00D8052E">
        <w:rPr>
          <w:rFonts w:ascii="Tenorite" w:eastAsiaTheme="majorEastAsia" w:hAnsi="Tenorite" w:cstheme="minorHAnsi"/>
          <w:color w:val="004254"/>
          <w:spacing w:val="20"/>
          <w:sz w:val="24"/>
          <w:szCs w:val="24"/>
          <w:shd w:val="clear" w:color="auto" w:fill="FFFFFF" w:themeFill="background1"/>
        </w:rPr>
        <w:t>Equality Act 2010</w:t>
      </w:r>
      <w:r w:rsidRPr="00D8052E">
        <w:rPr>
          <w:rStyle w:val="Hyperlink"/>
          <w:rFonts w:ascii="Tenorite" w:eastAsiaTheme="majorEastAsia" w:hAnsi="Tenorite" w:cstheme="minorHAnsi"/>
          <w:color w:val="004254"/>
          <w:spacing w:val="20"/>
          <w:sz w:val="24"/>
          <w:szCs w:val="24"/>
          <w:u w:val="none"/>
          <w:shd w:val="clear" w:color="auto" w:fill="FFFFFF" w:themeFill="background1"/>
        </w:rPr>
        <w:t>).</w:t>
      </w:r>
    </w:p>
    <w:p w14:paraId="42D5D458" w14:textId="77777777" w:rsidR="00692CA5" w:rsidRPr="00D8052E" w:rsidRDefault="00692CA5" w:rsidP="00692CA5">
      <w:pPr>
        <w:rPr>
          <w:rFonts w:ascii="Tenorite" w:eastAsiaTheme="majorEastAsia" w:hAnsi="Tenorite" w:cstheme="minorHAnsi"/>
          <w:spacing w:val="20"/>
          <w:sz w:val="24"/>
          <w:szCs w:val="24"/>
        </w:rPr>
      </w:pPr>
      <w:r w:rsidRPr="00D8052E">
        <w:rPr>
          <w:rFonts w:ascii="Tenorite" w:eastAsiaTheme="majorEastAsia" w:hAnsi="Tenorite" w:cstheme="minorHAnsi"/>
          <w:spacing w:val="20"/>
          <w:sz w:val="24"/>
          <w:szCs w:val="24"/>
        </w:rPr>
        <w:t>Within Lichfield District, 51.2%</w:t>
      </w:r>
      <w:r w:rsidRPr="00D8052E">
        <w:rPr>
          <w:rFonts w:ascii="Tenorite" w:eastAsiaTheme="majorEastAsia" w:hAnsi="Tenorite" w:cstheme="minorHAnsi"/>
          <w:b/>
          <w:bCs/>
          <w:spacing w:val="20"/>
          <w:sz w:val="24"/>
          <w:szCs w:val="24"/>
        </w:rPr>
        <w:t xml:space="preserve"> </w:t>
      </w:r>
      <w:r w:rsidRPr="00D8052E">
        <w:rPr>
          <w:rFonts w:ascii="Tenorite" w:eastAsiaTheme="majorEastAsia" w:hAnsi="Tenorite" w:cstheme="minorHAnsi"/>
          <w:spacing w:val="20"/>
          <w:sz w:val="24"/>
          <w:szCs w:val="24"/>
        </w:rPr>
        <w:t>(45,374)</w:t>
      </w:r>
      <w:r w:rsidRPr="00D8052E">
        <w:rPr>
          <w:rFonts w:ascii="Tenorite" w:eastAsiaTheme="majorEastAsia" w:hAnsi="Tenorite" w:cstheme="minorHAnsi"/>
          <w:b/>
          <w:bCs/>
          <w:spacing w:val="20"/>
          <w:sz w:val="24"/>
          <w:szCs w:val="24"/>
        </w:rPr>
        <w:t xml:space="preserve"> </w:t>
      </w:r>
      <w:r w:rsidRPr="00D8052E">
        <w:rPr>
          <w:rFonts w:ascii="Tenorite" w:eastAsiaTheme="majorEastAsia" w:hAnsi="Tenorite" w:cstheme="minorHAnsi"/>
          <w:spacing w:val="20"/>
          <w:sz w:val="24"/>
          <w:szCs w:val="24"/>
        </w:rPr>
        <w:t>of (usual) residents were married or in a registered civil partnership.</w:t>
      </w:r>
    </w:p>
    <w:p w14:paraId="20400531" w14:textId="77777777" w:rsidR="00692CA5" w:rsidRPr="00D8052E" w:rsidRDefault="00692CA5" w:rsidP="00692CA5">
      <w:pPr>
        <w:rPr>
          <w:rFonts w:ascii="Tenorite" w:eastAsiaTheme="majorEastAsia" w:hAnsi="Tenorite" w:cstheme="minorHAnsi"/>
          <w:spacing w:val="20"/>
          <w:sz w:val="24"/>
          <w:szCs w:val="24"/>
        </w:rPr>
      </w:pPr>
      <w:r w:rsidRPr="00D8052E">
        <w:rPr>
          <w:rFonts w:ascii="Tenorite" w:eastAsiaTheme="majorEastAsia" w:hAnsi="Tenorite" w:cstheme="minorHAnsi"/>
          <w:spacing w:val="20"/>
          <w:sz w:val="24"/>
          <w:szCs w:val="24"/>
        </w:rPr>
        <w:t xml:space="preserve">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366"/>
        <w:gridCol w:w="1276"/>
        <w:gridCol w:w="1134"/>
      </w:tblGrid>
      <w:tr w:rsidR="00692CA5" w:rsidRPr="00D8052E" w14:paraId="494D1E42" w14:textId="77777777" w:rsidTr="002C5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shd w:val="clear" w:color="auto" w:fill="BFBFBF" w:themeFill="background1" w:themeFillShade="BF"/>
          </w:tcPr>
          <w:p w14:paraId="5313FEBE" w14:textId="77777777" w:rsidR="00692CA5" w:rsidRPr="00D8052E" w:rsidRDefault="00692CA5" w:rsidP="002C58F3">
            <w:pPr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Legal partnership status all usual residents aged 16 or over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120A5FA" w14:textId="77777777" w:rsidR="00692CA5" w:rsidRPr="00D8052E" w:rsidRDefault="00692CA5" w:rsidP="002C5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C8C3154" w14:textId="77777777" w:rsidR="00692CA5" w:rsidRPr="00D8052E" w:rsidRDefault="00692CA5" w:rsidP="002C5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%</w:t>
            </w:r>
          </w:p>
        </w:tc>
      </w:tr>
      <w:tr w:rsidR="00692CA5" w:rsidRPr="00D8052E" w14:paraId="2E35E0DC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shd w:val="clear" w:color="auto" w:fill="auto"/>
          </w:tcPr>
          <w:p w14:paraId="2E8EB367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Never married and never registered a civil partnership</w:t>
            </w:r>
          </w:p>
        </w:tc>
        <w:tc>
          <w:tcPr>
            <w:tcW w:w="1276" w:type="dxa"/>
            <w:shd w:val="clear" w:color="auto" w:fill="auto"/>
          </w:tcPr>
          <w:p w14:paraId="33853FB3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27,113</w:t>
            </w:r>
          </w:p>
        </w:tc>
        <w:tc>
          <w:tcPr>
            <w:tcW w:w="1134" w:type="dxa"/>
            <w:shd w:val="clear" w:color="auto" w:fill="auto"/>
          </w:tcPr>
          <w:p w14:paraId="19E9823B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30.6</w:t>
            </w:r>
          </w:p>
        </w:tc>
      </w:tr>
      <w:tr w:rsidR="00692CA5" w:rsidRPr="00D8052E" w14:paraId="0E6D9CA2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64002013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Married</w:t>
            </w:r>
          </w:p>
        </w:tc>
        <w:tc>
          <w:tcPr>
            <w:tcW w:w="1276" w:type="dxa"/>
          </w:tcPr>
          <w:p w14:paraId="73DB7608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45,271</w:t>
            </w:r>
          </w:p>
        </w:tc>
        <w:tc>
          <w:tcPr>
            <w:tcW w:w="1134" w:type="dxa"/>
          </w:tcPr>
          <w:p w14:paraId="454BF7C8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51.1</w:t>
            </w:r>
          </w:p>
        </w:tc>
      </w:tr>
      <w:tr w:rsidR="00692CA5" w:rsidRPr="00D8052E" w14:paraId="0DFCDCEC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shd w:val="clear" w:color="auto" w:fill="auto"/>
          </w:tcPr>
          <w:p w14:paraId="1E1EB8B0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In a registered civil partnership</w:t>
            </w:r>
          </w:p>
        </w:tc>
        <w:tc>
          <w:tcPr>
            <w:tcW w:w="1276" w:type="dxa"/>
            <w:shd w:val="clear" w:color="auto" w:fill="auto"/>
          </w:tcPr>
          <w:p w14:paraId="1B9FF681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103</w:t>
            </w:r>
          </w:p>
        </w:tc>
        <w:tc>
          <w:tcPr>
            <w:tcW w:w="1134" w:type="dxa"/>
            <w:shd w:val="clear" w:color="auto" w:fill="auto"/>
          </w:tcPr>
          <w:p w14:paraId="62C0800A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0.1</w:t>
            </w:r>
          </w:p>
        </w:tc>
      </w:tr>
      <w:tr w:rsidR="00692CA5" w:rsidRPr="00D8052E" w14:paraId="3BC83C9B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38B402AE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Separated, but still legally married or still legally in a civil partnership</w:t>
            </w:r>
          </w:p>
        </w:tc>
        <w:tc>
          <w:tcPr>
            <w:tcW w:w="1276" w:type="dxa"/>
          </w:tcPr>
          <w:p w14:paraId="6CD7A8D9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1,692</w:t>
            </w:r>
          </w:p>
        </w:tc>
        <w:tc>
          <w:tcPr>
            <w:tcW w:w="1134" w:type="dxa"/>
          </w:tcPr>
          <w:p w14:paraId="28756C4B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1.9</w:t>
            </w:r>
          </w:p>
        </w:tc>
      </w:tr>
      <w:tr w:rsidR="00692CA5" w:rsidRPr="00D8052E" w14:paraId="41919AF6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  <w:shd w:val="clear" w:color="auto" w:fill="auto"/>
          </w:tcPr>
          <w:p w14:paraId="0BC9EB77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Divorced or civil partnership dissolved</w:t>
            </w:r>
          </w:p>
        </w:tc>
        <w:tc>
          <w:tcPr>
            <w:tcW w:w="1276" w:type="dxa"/>
            <w:shd w:val="clear" w:color="auto" w:fill="auto"/>
          </w:tcPr>
          <w:p w14:paraId="5C5AEFF2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7,996</w:t>
            </w:r>
          </w:p>
        </w:tc>
        <w:tc>
          <w:tcPr>
            <w:tcW w:w="1134" w:type="dxa"/>
            <w:shd w:val="clear" w:color="auto" w:fill="auto"/>
          </w:tcPr>
          <w:p w14:paraId="27B40E34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9.0</w:t>
            </w:r>
          </w:p>
        </w:tc>
      </w:tr>
      <w:tr w:rsidR="00692CA5" w:rsidRPr="00D8052E" w14:paraId="0CEA49EA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6" w:type="dxa"/>
          </w:tcPr>
          <w:p w14:paraId="09F2A071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Widowed or surviving civil partnership partner</w:t>
            </w:r>
          </w:p>
        </w:tc>
        <w:tc>
          <w:tcPr>
            <w:tcW w:w="1276" w:type="dxa"/>
          </w:tcPr>
          <w:p w14:paraId="3C01D70F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6,421</w:t>
            </w:r>
          </w:p>
        </w:tc>
        <w:tc>
          <w:tcPr>
            <w:tcW w:w="1134" w:type="dxa"/>
          </w:tcPr>
          <w:p w14:paraId="2DA42348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7.2</w:t>
            </w:r>
          </w:p>
        </w:tc>
      </w:tr>
    </w:tbl>
    <w:p w14:paraId="132257CC" w14:textId="77777777" w:rsidR="00692CA5" w:rsidRPr="00D8052E" w:rsidRDefault="00692CA5" w:rsidP="00692CA5">
      <w:pPr>
        <w:rPr>
          <w:rFonts w:ascii="Tenorite" w:hAnsi="Tenorite" w:cstheme="minorHAnsi"/>
          <w:b/>
          <w:bCs/>
          <w:color w:val="7030A0"/>
          <w:spacing w:val="20"/>
          <w:sz w:val="24"/>
          <w:szCs w:val="24"/>
        </w:rPr>
      </w:pPr>
    </w:p>
    <w:p w14:paraId="278EF305" w14:textId="4147C434" w:rsidR="00692CA5" w:rsidRPr="00D8052E" w:rsidRDefault="00692CA5" w:rsidP="00692CA5">
      <w:pPr>
        <w:rPr>
          <w:rFonts w:ascii="Tenorite" w:hAnsi="Tenorite" w:cstheme="minorHAnsi"/>
          <w:color w:val="004254"/>
          <w:spacing w:val="20"/>
          <w:sz w:val="24"/>
          <w:szCs w:val="24"/>
          <w:shd w:val="clear" w:color="auto" w:fill="FFFFFF"/>
        </w:rPr>
      </w:pPr>
      <w:r w:rsidRPr="00D8052E"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  <w:t>Pregnancy and maternity</w:t>
      </w:r>
      <w:r w:rsidRPr="00D8052E">
        <w:rPr>
          <w:rFonts w:ascii="Tenorite" w:hAnsi="Tenorite" w:cstheme="minorHAnsi"/>
          <w:color w:val="004254"/>
          <w:spacing w:val="20"/>
          <w:sz w:val="24"/>
          <w:szCs w:val="24"/>
        </w:rPr>
        <w:t xml:space="preserve"> P</w:t>
      </w:r>
      <w:r w:rsidRPr="00D8052E">
        <w:rPr>
          <w:rFonts w:ascii="Tenorite" w:hAnsi="Tenorite" w:cstheme="minorHAnsi"/>
          <w:color w:val="004254"/>
          <w:spacing w:val="20"/>
          <w:sz w:val="24"/>
          <w:szCs w:val="24"/>
          <w:shd w:val="clear" w:color="auto" w:fill="FFFFFF"/>
        </w:rPr>
        <w:t xml:space="preserve">regnancy is the condition of being pregnant or expecting a baby. Maternity refers to the period after the birth and is linked to </w:t>
      </w:r>
      <w:bookmarkStart w:id="93" w:name="_Int_ZfsZjDFB"/>
      <w:r w:rsidRPr="00D8052E">
        <w:rPr>
          <w:rFonts w:ascii="Tenorite" w:hAnsi="Tenorite" w:cstheme="minorHAnsi"/>
          <w:color w:val="004254"/>
          <w:spacing w:val="20"/>
          <w:sz w:val="24"/>
          <w:szCs w:val="24"/>
          <w:shd w:val="clear" w:color="auto" w:fill="FFFFFF"/>
        </w:rPr>
        <w:t>maternity leave</w:t>
      </w:r>
      <w:bookmarkEnd w:id="93"/>
      <w:r w:rsidRPr="00D8052E">
        <w:rPr>
          <w:rFonts w:ascii="Tenorite" w:hAnsi="Tenorite" w:cstheme="minorHAnsi"/>
          <w:color w:val="004254"/>
          <w:spacing w:val="20"/>
          <w:sz w:val="24"/>
          <w:szCs w:val="24"/>
          <w:shd w:val="clear" w:color="auto" w:fill="FFFFFF"/>
        </w:rPr>
        <w:t xml:space="preserve"> in the employment context.</w:t>
      </w:r>
      <w:r w:rsidR="00984B52" w:rsidRPr="00D8052E">
        <w:rPr>
          <w:rFonts w:ascii="Roboto" w:hAnsi="Roboto"/>
          <w:color w:val="3B5052"/>
          <w:sz w:val="27"/>
          <w:szCs w:val="27"/>
          <w:shd w:val="clear" w:color="auto" w:fill="FFFFFF"/>
        </w:rPr>
        <w:t xml:space="preserve"> </w:t>
      </w:r>
      <w:r w:rsidR="00984B52" w:rsidRPr="00D8052E">
        <w:rPr>
          <w:rFonts w:ascii="Tenorite" w:hAnsi="Tenorite" w:cstheme="minorHAnsi"/>
          <w:color w:val="004254"/>
          <w:spacing w:val="20"/>
          <w:sz w:val="24"/>
          <w:szCs w:val="24"/>
          <w:shd w:val="clear" w:color="auto" w:fill="FFFFFF"/>
        </w:rPr>
        <w:t>In the non-work context, protection against maternity discrimination is for 26 weeks after giving birth, and this includes treating a woman unfavourably because she is breastfeeding.</w:t>
      </w:r>
    </w:p>
    <w:p w14:paraId="320DCC5A" w14:textId="77777777" w:rsidR="00692CA5" w:rsidRPr="00D8052E" w:rsidRDefault="00692CA5" w:rsidP="00692CA5">
      <w:pPr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</w:pPr>
    </w:p>
    <w:p w14:paraId="566561C0" w14:textId="496B8B0E" w:rsidR="00692CA5" w:rsidRPr="00D8052E" w:rsidRDefault="00692CA5" w:rsidP="00692CA5">
      <w:pPr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</w:pPr>
      <w:r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In 202</w:t>
      </w:r>
      <w:r w:rsidR="00886E6A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4</w:t>
      </w:r>
      <w:r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, there were </w:t>
      </w:r>
      <w:r w:rsidR="00EC7927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950</w:t>
      </w:r>
      <w:r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 babies born to mothers that normally reside within the district. Th</w:t>
      </w:r>
      <w:r w:rsidR="00F67C53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is show</w:t>
      </w:r>
      <w:r w:rsidR="008C18F5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s</w:t>
      </w:r>
      <w:r w:rsidR="00F67C53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 a</w:t>
      </w:r>
      <w:r w:rsidR="00D6447E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 4.5%</w:t>
      </w:r>
      <w:r w:rsidR="00F67C53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 </w:t>
      </w:r>
      <w:r w:rsidR="00A5167D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in</w:t>
      </w:r>
      <w:r w:rsidR="00F67C53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crease from 202</w:t>
      </w:r>
      <w:r w:rsidR="00EC7927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3</w:t>
      </w:r>
      <w:r w:rsidR="00F67C53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 </w:t>
      </w:r>
      <w:r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when there were </w:t>
      </w:r>
      <w:r w:rsidR="00886E6A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909</w:t>
      </w:r>
      <w:r w:rsidR="00F67C53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 births</w:t>
      </w:r>
      <w:r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. </w:t>
      </w:r>
    </w:p>
    <w:p w14:paraId="34A4F7EF" w14:textId="77777777" w:rsidR="00692CA5" w:rsidRPr="00D8052E" w:rsidRDefault="00692CA5" w:rsidP="00692CA5">
      <w:pPr>
        <w:rPr>
          <w:rFonts w:ascii="Tenorite" w:hAnsi="Tenorite" w:cstheme="minorHAnsi"/>
          <w:color w:val="004254"/>
          <w:spacing w:val="20"/>
          <w:sz w:val="24"/>
          <w:szCs w:val="24"/>
          <w:shd w:val="clear" w:color="auto" w:fill="FFFFFF"/>
        </w:rPr>
      </w:pPr>
      <w:r w:rsidRPr="00D8052E"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  <w:lastRenderedPageBreak/>
        <w:t xml:space="preserve">Race </w:t>
      </w:r>
      <w:r w:rsidRPr="00D8052E">
        <w:rPr>
          <w:rFonts w:ascii="Tenorite" w:hAnsi="Tenorite" w:cstheme="minorHAnsi"/>
          <w:color w:val="004254"/>
          <w:spacing w:val="20"/>
          <w:sz w:val="24"/>
          <w:szCs w:val="24"/>
        </w:rPr>
        <w:t>R</w:t>
      </w:r>
      <w:r w:rsidRPr="00D8052E">
        <w:rPr>
          <w:rFonts w:ascii="Tenorite" w:hAnsi="Tenorite" w:cstheme="minorHAnsi"/>
          <w:color w:val="004254"/>
          <w:spacing w:val="20"/>
          <w:sz w:val="24"/>
          <w:szCs w:val="24"/>
          <w:shd w:val="clear" w:color="auto" w:fill="FFFFFF"/>
        </w:rPr>
        <w:t>efers to a group of people defined by their race, colour, and nationality (including citizenship) ethnic or national origins. A racial group can be made up of more than one distinct racial group, such as Black and British.</w:t>
      </w:r>
    </w:p>
    <w:p w14:paraId="37C852DB" w14:textId="77777777" w:rsidR="00692CA5" w:rsidRPr="00D8052E" w:rsidRDefault="00692CA5" w:rsidP="00692CA5">
      <w:pPr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</w:pPr>
    </w:p>
    <w:p w14:paraId="1B1F7CE5" w14:textId="01023A6C" w:rsidR="00692CA5" w:rsidRPr="00D8052E" w:rsidRDefault="00692CA5" w:rsidP="00692CA5">
      <w:pPr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</w:pPr>
      <w:r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In 2021</w:t>
      </w:r>
      <w:r w:rsidR="001979BA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,</w:t>
      </w:r>
      <w:r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 most residents living in the district were white</w:t>
      </w:r>
      <w:r w:rsidR="00266D43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. </w:t>
      </w:r>
      <w:proofErr w:type="gramStart"/>
      <w:r w:rsidR="00266D43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H</w:t>
      </w:r>
      <w:r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owever</w:t>
      </w:r>
      <w:proofErr w:type="gramEnd"/>
      <w:r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 more residents from Asian, Black, Caribbean, African, mixed or multiple ethnic groups now reside in the district when compared to 2011. </w:t>
      </w:r>
      <w:r w:rsidR="001420F8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(Source Census 2021 </w:t>
      </w:r>
      <w:r w:rsidR="000659DC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–</w:t>
      </w:r>
      <w:r w:rsidR="001420F8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 </w:t>
      </w:r>
      <w:r w:rsidR="000659DC"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>106,436 usual residents).</w:t>
      </w:r>
    </w:p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7"/>
        <w:gridCol w:w="1187"/>
        <w:gridCol w:w="1173"/>
        <w:gridCol w:w="397"/>
        <w:gridCol w:w="341"/>
        <w:gridCol w:w="957"/>
        <w:gridCol w:w="1086"/>
        <w:gridCol w:w="732"/>
        <w:gridCol w:w="1027"/>
        <w:gridCol w:w="851"/>
      </w:tblGrid>
      <w:tr w:rsidR="00EF7641" w:rsidRPr="00D8052E" w14:paraId="3B616ECD" w14:textId="09D2E4BB" w:rsidTr="00EF7641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61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7" w:type="dxa"/>
          </w:tcPr>
          <w:p w14:paraId="22070ECC" w14:textId="77777777" w:rsidR="00EF7641" w:rsidRPr="00D8052E" w:rsidRDefault="00EF7641" w:rsidP="002C58F3">
            <w:pPr>
              <w:rPr>
                <w:rFonts w:ascii="Tenorite" w:hAnsi="Tenorite" w:cstheme="minorHAnsi"/>
                <w:spacing w:val="20"/>
                <w:sz w:val="24"/>
                <w:szCs w:val="24"/>
                <w:lang w:eastAsia="en-US"/>
              </w:rPr>
            </w:pPr>
          </w:p>
        </w:tc>
        <w:tc>
          <w:tcPr>
            <w:tcW w:w="2757" w:type="dxa"/>
            <w:gridSpan w:val="3"/>
          </w:tcPr>
          <w:p w14:paraId="03CF6508" w14:textId="77777777" w:rsidR="00EF7641" w:rsidRPr="00D8052E" w:rsidRDefault="00EF7641" w:rsidP="002C5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</w:p>
        </w:tc>
        <w:tc>
          <w:tcPr>
            <w:tcW w:w="1298" w:type="dxa"/>
            <w:gridSpan w:val="2"/>
          </w:tcPr>
          <w:p w14:paraId="46638ADE" w14:textId="77777777" w:rsidR="00EF7641" w:rsidRPr="00D8052E" w:rsidRDefault="00EF7641" w:rsidP="002C5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3D351DE" w14:textId="77777777" w:rsidR="00EF7641" w:rsidRPr="00D8052E" w:rsidRDefault="00EF7641" w:rsidP="002C5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</w:p>
        </w:tc>
      </w:tr>
      <w:tr w:rsidR="00EF7641" w:rsidRPr="00D8052E" w14:paraId="26451BBF" w14:textId="1CA511B9" w:rsidTr="00EF764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gridSpan w:val="2"/>
            <w:shd w:val="clear" w:color="auto" w:fill="BFBFBF" w:themeFill="background1" w:themeFillShade="BF"/>
          </w:tcPr>
          <w:p w14:paraId="23E494D4" w14:textId="77777777" w:rsidR="00EF7641" w:rsidRPr="00D8052E" w:rsidRDefault="00EF7641" w:rsidP="002C58F3">
            <w:pPr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Ethnicity</w:t>
            </w:r>
          </w:p>
        </w:tc>
        <w:tc>
          <w:tcPr>
            <w:tcW w:w="1173" w:type="dxa"/>
            <w:shd w:val="clear" w:color="auto" w:fill="BFBFBF" w:themeFill="background1" w:themeFillShade="BF"/>
          </w:tcPr>
          <w:p w14:paraId="132E4124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/>
                <w:bCs/>
                <w:color w:val="004254"/>
                <w:spacing w:val="20"/>
                <w:sz w:val="24"/>
                <w:szCs w:val="24"/>
              </w:rPr>
              <w:t>2021</w:t>
            </w:r>
          </w:p>
        </w:tc>
        <w:tc>
          <w:tcPr>
            <w:tcW w:w="738" w:type="dxa"/>
            <w:gridSpan w:val="2"/>
            <w:tcBorders>
              <w:right w:val="single" w:sz="24" w:space="0" w:color="BFBFBF" w:themeColor="background1" w:themeShade="BF"/>
            </w:tcBorders>
            <w:shd w:val="clear" w:color="auto" w:fill="BFBFBF" w:themeFill="background1" w:themeFillShade="BF"/>
          </w:tcPr>
          <w:p w14:paraId="7085B76D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/>
                <w:bCs/>
                <w:color w:val="004254"/>
                <w:spacing w:val="20"/>
                <w:sz w:val="24"/>
                <w:szCs w:val="24"/>
              </w:rPr>
              <w:t xml:space="preserve">% </w:t>
            </w:r>
          </w:p>
        </w:tc>
        <w:tc>
          <w:tcPr>
            <w:tcW w:w="2775" w:type="dxa"/>
            <w:gridSpan w:val="3"/>
            <w:tcBorders>
              <w:left w:val="single" w:sz="24" w:space="0" w:color="BFBFBF" w:themeColor="background1" w:themeShade="BF"/>
            </w:tcBorders>
            <w:shd w:val="clear" w:color="auto" w:fill="BFBFBF" w:themeFill="background1" w:themeFillShade="BF"/>
          </w:tcPr>
          <w:p w14:paraId="54DAB706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/>
                <w:bCs/>
                <w:color w:val="004254"/>
                <w:spacing w:val="20"/>
                <w:sz w:val="24"/>
                <w:szCs w:val="24"/>
              </w:rPr>
              <w:t>Ethnicity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65AC46B5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/>
                <w:bCs/>
                <w:color w:val="004254"/>
                <w:spacing w:val="20"/>
                <w:sz w:val="24"/>
                <w:szCs w:val="24"/>
              </w:rPr>
              <w:t>2011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D216C51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/>
                <w:bCs/>
                <w:color w:val="004254"/>
                <w:spacing w:val="20"/>
                <w:sz w:val="24"/>
                <w:szCs w:val="24"/>
              </w:rPr>
              <w:t>%</w:t>
            </w:r>
          </w:p>
        </w:tc>
      </w:tr>
      <w:tr w:rsidR="00EF7641" w:rsidRPr="00D8052E" w14:paraId="10DBCC0D" w14:textId="191A0ABB" w:rsidTr="00EF764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gridSpan w:val="2"/>
          </w:tcPr>
          <w:p w14:paraId="44462A54" w14:textId="77777777" w:rsidR="00EF7641" w:rsidRPr="00D8052E" w:rsidRDefault="00EF7641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Asian, Asian British or Asian Welsh</w:t>
            </w:r>
          </w:p>
        </w:tc>
        <w:tc>
          <w:tcPr>
            <w:tcW w:w="1173" w:type="dxa"/>
          </w:tcPr>
          <w:p w14:paraId="52D2BE58" w14:textId="77777777" w:rsidR="00EF7641" w:rsidRPr="00D8052E" w:rsidRDefault="00EF7641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2,496</w:t>
            </w:r>
          </w:p>
          <w:p w14:paraId="79DD0A09" w14:textId="77777777" w:rsidR="00EF7641" w:rsidRPr="00D8052E" w:rsidRDefault="00EF7641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right w:val="single" w:sz="24" w:space="0" w:color="BFBFBF" w:themeColor="background1" w:themeShade="BF"/>
            </w:tcBorders>
          </w:tcPr>
          <w:p w14:paraId="2FD6F3D5" w14:textId="77777777" w:rsidR="00EF7641" w:rsidRPr="00D8052E" w:rsidRDefault="00EF7641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2.3</w:t>
            </w:r>
          </w:p>
        </w:tc>
        <w:tc>
          <w:tcPr>
            <w:tcW w:w="2775" w:type="dxa"/>
            <w:gridSpan w:val="3"/>
            <w:tcBorders>
              <w:left w:val="single" w:sz="24" w:space="0" w:color="BFBFBF" w:themeColor="background1" w:themeShade="BF"/>
            </w:tcBorders>
          </w:tcPr>
          <w:p w14:paraId="6454EFE5" w14:textId="77777777" w:rsidR="00EF7641" w:rsidRPr="00D8052E" w:rsidRDefault="00EF7641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lang w:eastAsia="en-US"/>
              </w:rPr>
              <w:t>Asian or Asian British</w:t>
            </w:r>
          </w:p>
        </w:tc>
        <w:tc>
          <w:tcPr>
            <w:tcW w:w="1027" w:type="dxa"/>
          </w:tcPr>
          <w:p w14:paraId="298402E7" w14:textId="77777777" w:rsidR="00EF7641" w:rsidRPr="00D8052E" w:rsidRDefault="00EF7641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1,623</w:t>
            </w:r>
          </w:p>
        </w:tc>
        <w:tc>
          <w:tcPr>
            <w:tcW w:w="851" w:type="dxa"/>
          </w:tcPr>
          <w:p w14:paraId="4870222C" w14:textId="77777777" w:rsidR="00EF7641" w:rsidRPr="00D8052E" w:rsidRDefault="00EF7641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1.7</w:t>
            </w:r>
          </w:p>
        </w:tc>
      </w:tr>
      <w:tr w:rsidR="00EF7641" w:rsidRPr="00D8052E" w14:paraId="258D097C" w14:textId="764E7139" w:rsidTr="00EF764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gridSpan w:val="2"/>
          </w:tcPr>
          <w:p w14:paraId="5B2FCEEF" w14:textId="77777777" w:rsidR="00EF7641" w:rsidRPr="00D8052E" w:rsidRDefault="00EF7641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Black, Black British, Black Welsh, Caribbean or African</w:t>
            </w:r>
          </w:p>
        </w:tc>
        <w:tc>
          <w:tcPr>
            <w:tcW w:w="1173" w:type="dxa"/>
          </w:tcPr>
          <w:p w14:paraId="54229A36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601</w:t>
            </w:r>
          </w:p>
        </w:tc>
        <w:tc>
          <w:tcPr>
            <w:tcW w:w="738" w:type="dxa"/>
            <w:gridSpan w:val="2"/>
            <w:tcBorders>
              <w:right w:val="single" w:sz="24" w:space="0" w:color="BFBFBF" w:themeColor="background1" w:themeShade="BF"/>
            </w:tcBorders>
          </w:tcPr>
          <w:p w14:paraId="4E82FF54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0.6</w:t>
            </w:r>
          </w:p>
        </w:tc>
        <w:tc>
          <w:tcPr>
            <w:tcW w:w="2775" w:type="dxa"/>
            <w:gridSpan w:val="3"/>
            <w:tcBorders>
              <w:left w:val="single" w:sz="24" w:space="0" w:color="BFBFBF" w:themeColor="background1" w:themeShade="BF"/>
            </w:tcBorders>
          </w:tcPr>
          <w:p w14:paraId="128A2112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Black or Black British</w:t>
            </w:r>
          </w:p>
        </w:tc>
        <w:tc>
          <w:tcPr>
            <w:tcW w:w="1027" w:type="dxa"/>
          </w:tcPr>
          <w:p w14:paraId="58236410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481</w:t>
            </w:r>
          </w:p>
        </w:tc>
        <w:tc>
          <w:tcPr>
            <w:tcW w:w="851" w:type="dxa"/>
          </w:tcPr>
          <w:p w14:paraId="60C2A050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0.5</w:t>
            </w:r>
          </w:p>
        </w:tc>
      </w:tr>
      <w:tr w:rsidR="00EF7641" w:rsidRPr="00D8052E" w14:paraId="65529190" w14:textId="3475818C" w:rsidTr="00EF764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gridSpan w:val="2"/>
          </w:tcPr>
          <w:p w14:paraId="2EB1AD85" w14:textId="77777777" w:rsidR="00EF7641" w:rsidRPr="00D8052E" w:rsidRDefault="00EF7641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Mixed or multiple ethnic groups</w:t>
            </w:r>
          </w:p>
        </w:tc>
        <w:tc>
          <w:tcPr>
            <w:tcW w:w="1173" w:type="dxa"/>
          </w:tcPr>
          <w:p w14:paraId="715A8820" w14:textId="77777777" w:rsidR="00EF7641" w:rsidRPr="00D8052E" w:rsidRDefault="00EF7641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1,987</w:t>
            </w:r>
          </w:p>
          <w:p w14:paraId="39253866" w14:textId="77777777" w:rsidR="00EF7641" w:rsidRPr="00D8052E" w:rsidRDefault="00EF7641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right w:val="single" w:sz="24" w:space="0" w:color="BFBFBF" w:themeColor="background1" w:themeShade="BF"/>
            </w:tcBorders>
          </w:tcPr>
          <w:p w14:paraId="63F175CC" w14:textId="77777777" w:rsidR="00EF7641" w:rsidRPr="00D8052E" w:rsidRDefault="00EF7641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1.9</w:t>
            </w:r>
          </w:p>
        </w:tc>
        <w:tc>
          <w:tcPr>
            <w:tcW w:w="2775" w:type="dxa"/>
            <w:gridSpan w:val="3"/>
            <w:tcBorders>
              <w:left w:val="single" w:sz="24" w:space="0" w:color="BFBFBF" w:themeColor="background1" w:themeShade="BF"/>
            </w:tcBorders>
          </w:tcPr>
          <w:p w14:paraId="4140FDA8" w14:textId="77777777" w:rsidR="00EF7641" w:rsidRPr="00D8052E" w:rsidRDefault="00EF7641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Mixed</w:t>
            </w:r>
          </w:p>
        </w:tc>
        <w:tc>
          <w:tcPr>
            <w:tcW w:w="1027" w:type="dxa"/>
          </w:tcPr>
          <w:p w14:paraId="754FFB1B" w14:textId="77777777" w:rsidR="00EF7641" w:rsidRPr="00D8052E" w:rsidRDefault="00EF7641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1,034</w:t>
            </w:r>
          </w:p>
        </w:tc>
        <w:tc>
          <w:tcPr>
            <w:tcW w:w="851" w:type="dxa"/>
          </w:tcPr>
          <w:p w14:paraId="18613C4A" w14:textId="77777777" w:rsidR="00EF7641" w:rsidRPr="00D8052E" w:rsidRDefault="00EF7641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1.1</w:t>
            </w:r>
          </w:p>
        </w:tc>
      </w:tr>
      <w:tr w:rsidR="00EF7641" w:rsidRPr="00D8052E" w14:paraId="289B8139" w14:textId="6E85576E" w:rsidTr="00EF764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gridSpan w:val="2"/>
          </w:tcPr>
          <w:p w14:paraId="45B80E1B" w14:textId="6B5787C1" w:rsidR="00EF7641" w:rsidRPr="00D8052E" w:rsidRDefault="00EF7641" w:rsidP="008E614C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White</w:t>
            </w:r>
          </w:p>
        </w:tc>
        <w:tc>
          <w:tcPr>
            <w:tcW w:w="1173" w:type="dxa"/>
          </w:tcPr>
          <w:p w14:paraId="4101FE6C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100,917</w:t>
            </w:r>
          </w:p>
        </w:tc>
        <w:tc>
          <w:tcPr>
            <w:tcW w:w="738" w:type="dxa"/>
            <w:gridSpan w:val="2"/>
            <w:tcBorders>
              <w:right w:val="single" w:sz="24" w:space="0" w:color="BFBFBF" w:themeColor="background1" w:themeShade="BF"/>
            </w:tcBorders>
          </w:tcPr>
          <w:p w14:paraId="048A3C32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94.8</w:t>
            </w:r>
          </w:p>
        </w:tc>
        <w:tc>
          <w:tcPr>
            <w:tcW w:w="2775" w:type="dxa"/>
            <w:gridSpan w:val="3"/>
            <w:tcBorders>
              <w:left w:val="single" w:sz="24" w:space="0" w:color="BFBFBF" w:themeColor="background1" w:themeShade="BF"/>
            </w:tcBorders>
          </w:tcPr>
          <w:p w14:paraId="4633FE2A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White British</w:t>
            </w:r>
          </w:p>
        </w:tc>
        <w:tc>
          <w:tcPr>
            <w:tcW w:w="1027" w:type="dxa"/>
          </w:tcPr>
          <w:p w14:paraId="53AA6D58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95,263</w:t>
            </w:r>
          </w:p>
        </w:tc>
        <w:tc>
          <w:tcPr>
            <w:tcW w:w="851" w:type="dxa"/>
          </w:tcPr>
          <w:p w14:paraId="4C31ABE0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94.6</w:t>
            </w:r>
          </w:p>
        </w:tc>
      </w:tr>
      <w:tr w:rsidR="00EF7641" w:rsidRPr="00D8052E" w14:paraId="77757548" w14:textId="462F7502" w:rsidTr="00EF764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gridSpan w:val="2"/>
          </w:tcPr>
          <w:p w14:paraId="70B9412B" w14:textId="77777777" w:rsidR="00EF7641" w:rsidRPr="00D8052E" w:rsidRDefault="00EF7641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lang w:eastAsia="en-US"/>
              </w:rPr>
              <w:t>White Irish/other</w:t>
            </w:r>
          </w:p>
        </w:tc>
        <w:tc>
          <w:tcPr>
            <w:tcW w:w="1911" w:type="dxa"/>
            <w:gridSpan w:val="3"/>
            <w:tcBorders>
              <w:right w:val="single" w:sz="24" w:space="0" w:color="BFBFBF" w:themeColor="background1" w:themeShade="BF"/>
            </w:tcBorders>
          </w:tcPr>
          <w:p w14:paraId="0E060A2E" w14:textId="77777777" w:rsidR="00EF7641" w:rsidRPr="00D8052E" w:rsidRDefault="00EF7641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 xml:space="preserve">Not individually collected  </w:t>
            </w:r>
          </w:p>
        </w:tc>
        <w:tc>
          <w:tcPr>
            <w:tcW w:w="2775" w:type="dxa"/>
            <w:gridSpan w:val="3"/>
            <w:tcBorders>
              <w:left w:val="single" w:sz="24" w:space="0" w:color="BFBFBF" w:themeColor="background1" w:themeShade="BF"/>
            </w:tcBorders>
          </w:tcPr>
          <w:p w14:paraId="18C14E6C" w14:textId="77777777" w:rsidR="00EF7641" w:rsidRPr="00D8052E" w:rsidRDefault="00EF7641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lang w:eastAsia="en-US"/>
              </w:rPr>
              <w:t>White Irish/other</w:t>
            </w:r>
          </w:p>
        </w:tc>
        <w:tc>
          <w:tcPr>
            <w:tcW w:w="1027" w:type="dxa"/>
          </w:tcPr>
          <w:p w14:paraId="4AEA3231" w14:textId="77777777" w:rsidR="00EF7641" w:rsidRPr="00D8052E" w:rsidRDefault="00EF7641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2,136</w:t>
            </w:r>
          </w:p>
        </w:tc>
        <w:tc>
          <w:tcPr>
            <w:tcW w:w="851" w:type="dxa"/>
          </w:tcPr>
          <w:p w14:paraId="15945B0B" w14:textId="77777777" w:rsidR="00EF7641" w:rsidRPr="00D8052E" w:rsidRDefault="00EF7641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2.1</w:t>
            </w:r>
          </w:p>
        </w:tc>
      </w:tr>
      <w:tr w:rsidR="00EF7641" w:rsidRPr="00D8052E" w14:paraId="71CEB274" w14:textId="65788BDD" w:rsidTr="00EF764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  <w:gridSpan w:val="2"/>
          </w:tcPr>
          <w:p w14:paraId="70214583" w14:textId="77777777" w:rsidR="00EF7641" w:rsidRPr="00D8052E" w:rsidRDefault="00EF7641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Other ethnic groups</w:t>
            </w:r>
          </w:p>
        </w:tc>
        <w:tc>
          <w:tcPr>
            <w:tcW w:w="1173" w:type="dxa"/>
          </w:tcPr>
          <w:p w14:paraId="4774A442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435</w:t>
            </w:r>
          </w:p>
        </w:tc>
        <w:tc>
          <w:tcPr>
            <w:tcW w:w="738" w:type="dxa"/>
            <w:gridSpan w:val="2"/>
            <w:tcBorders>
              <w:right w:val="single" w:sz="24" w:space="0" w:color="BFBFBF" w:themeColor="background1" w:themeShade="BF"/>
            </w:tcBorders>
          </w:tcPr>
          <w:p w14:paraId="60CE4095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0.4</w:t>
            </w:r>
          </w:p>
        </w:tc>
        <w:tc>
          <w:tcPr>
            <w:tcW w:w="2775" w:type="dxa"/>
            <w:gridSpan w:val="3"/>
            <w:tcBorders>
              <w:left w:val="single" w:sz="24" w:space="0" w:color="BFBFBF" w:themeColor="background1" w:themeShade="BF"/>
            </w:tcBorders>
          </w:tcPr>
          <w:p w14:paraId="63906E57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Other ethnic groups</w:t>
            </w:r>
          </w:p>
        </w:tc>
        <w:tc>
          <w:tcPr>
            <w:tcW w:w="1027" w:type="dxa"/>
          </w:tcPr>
          <w:p w14:paraId="36E5F41F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117</w:t>
            </w:r>
          </w:p>
        </w:tc>
        <w:tc>
          <w:tcPr>
            <w:tcW w:w="851" w:type="dxa"/>
          </w:tcPr>
          <w:p w14:paraId="2ED30E0C" w14:textId="77777777" w:rsidR="00EF7641" w:rsidRPr="00D8052E" w:rsidRDefault="00EF7641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b/>
                <w:bCs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0.1</w:t>
            </w:r>
          </w:p>
        </w:tc>
      </w:tr>
    </w:tbl>
    <w:p w14:paraId="21A11304" w14:textId="77777777" w:rsidR="00692CA5" w:rsidRPr="00D8052E" w:rsidRDefault="00692CA5" w:rsidP="00692CA5">
      <w:pPr>
        <w:rPr>
          <w:rFonts w:ascii="Tenorite" w:hAnsi="Tenorite" w:cstheme="minorHAnsi"/>
          <w:b/>
          <w:bCs/>
          <w:color w:val="7030A0"/>
          <w:spacing w:val="20"/>
          <w:sz w:val="24"/>
          <w:szCs w:val="24"/>
        </w:rPr>
      </w:pPr>
    </w:p>
    <w:p w14:paraId="3B633222" w14:textId="3B4F0335" w:rsidR="00692CA5" w:rsidRPr="00D8052E" w:rsidRDefault="00692CA5" w:rsidP="00692CA5">
      <w:pPr>
        <w:rPr>
          <w:rFonts w:ascii="Tenorite" w:hAnsi="Tenorite" w:cstheme="minorHAnsi"/>
          <w:color w:val="004254"/>
          <w:spacing w:val="20"/>
          <w:sz w:val="24"/>
          <w:szCs w:val="24"/>
          <w:shd w:val="clear" w:color="auto" w:fill="FFFFFF"/>
        </w:rPr>
      </w:pPr>
      <w:r w:rsidRPr="00D8052E"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  <w:t xml:space="preserve">Religion and belief </w:t>
      </w:r>
      <w:r w:rsidRPr="00D8052E">
        <w:rPr>
          <w:rFonts w:ascii="Tenorite" w:hAnsi="Tenorite" w:cstheme="minorHAnsi"/>
          <w:color w:val="004254"/>
          <w:spacing w:val="20"/>
          <w:sz w:val="24"/>
          <w:szCs w:val="24"/>
        </w:rPr>
        <w:t>R</w:t>
      </w:r>
      <w:r w:rsidRPr="00D8052E">
        <w:rPr>
          <w:rFonts w:ascii="Tenorite" w:hAnsi="Tenorite" w:cstheme="minorHAnsi"/>
          <w:color w:val="004254"/>
          <w:spacing w:val="20"/>
          <w:sz w:val="24"/>
          <w:szCs w:val="24"/>
          <w:shd w:val="clear" w:color="auto" w:fill="FFFFFF"/>
        </w:rPr>
        <w:t>eligion refers to any religion, including a lack of religion. Belief refers to any religious or philosophical belief and includes a lack of belief.</w:t>
      </w:r>
      <w:r w:rsidR="003500EB" w:rsidRPr="00D8052E">
        <w:rPr>
          <w:rFonts w:ascii="Roboto" w:hAnsi="Roboto"/>
          <w:color w:val="3B5052"/>
          <w:sz w:val="27"/>
          <w:szCs w:val="27"/>
          <w:shd w:val="clear" w:color="auto" w:fill="FFFFFF"/>
        </w:rPr>
        <w:t xml:space="preserve"> </w:t>
      </w:r>
      <w:r w:rsidR="003500EB" w:rsidRPr="00D8052E">
        <w:rPr>
          <w:rFonts w:ascii="Tenorite" w:hAnsi="Tenorite" w:cstheme="minorHAnsi"/>
          <w:color w:val="004254"/>
          <w:spacing w:val="20"/>
          <w:sz w:val="24"/>
          <w:szCs w:val="24"/>
          <w:shd w:val="clear" w:color="auto" w:fill="FFFFFF"/>
        </w:rPr>
        <w:t>Generally, a belief should affect your life choices or the way you live for it to be included in the definition.</w:t>
      </w:r>
    </w:p>
    <w:p w14:paraId="6787063C" w14:textId="77777777" w:rsidR="00692CA5" w:rsidRPr="00D8052E" w:rsidRDefault="00692CA5" w:rsidP="00692CA5">
      <w:pPr>
        <w:rPr>
          <w:rFonts w:ascii="Tenorite" w:hAnsi="Tenorite" w:cstheme="minorHAnsi"/>
          <w:color w:val="7030A0"/>
          <w:spacing w:val="20"/>
          <w:sz w:val="24"/>
          <w:szCs w:val="24"/>
          <w:shd w:val="clear" w:color="auto" w:fill="FFFFFF"/>
        </w:rPr>
      </w:pPr>
    </w:p>
    <w:p w14:paraId="42071B5E" w14:textId="77777777" w:rsidR="00692CA5" w:rsidRPr="00D8052E" w:rsidRDefault="00692CA5" w:rsidP="00692CA5">
      <w:pPr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</w:pPr>
      <w:r w:rsidRPr="00D8052E"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  <w:t xml:space="preserve">In 2021 most residents living in the district were Christian (54.2%) with the next largest group of residents being of no religion (38.1%). Since 2011, there has been a growth in the percentage of Hindu, Jewish, Muslim and Sikh residents living in the district. </w:t>
      </w:r>
    </w:p>
    <w:p w14:paraId="7CC70490" w14:textId="77777777" w:rsidR="001F6147" w:rsidRPr="00D8052E" w:rsidRDefault="001F6147" w:rsidP="00692CA5">
      <w:pPr>
        <w:rPr>
          <w:rFonts w:ascii="Tenorite" w:hAnsi="Tenorite" w:cstheme="minorHAnsi"/>
          <w:bCs/>
          <w:color w:val="000000" w:themeColor="text1"/>
          <w:spacing w:val="20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1701"/>
        <w:gridCol w:w="1417"/>
      </w:tblGrid>
      <w:tr w:rsidR="00692CA5" w:rsidRPr="00D8052E" w14:paraId="6382D47A" w14:textId="77777777" w:rsidTr="002C5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BFBFBF" w:themeFill="background1" w:themeFillShade="BF"/>
          </w:tcPr>
          <w:p w14:paraId="2BE24526" w14:textId="77777777" w:rsidR="00692CA5" w:rsidRPr="00D8052E" w:rsidRDefault="00692CA5" w:rsidP="002C58F3">
            <w:pPr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Religion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2838A97" w14:textId="77777777" w:rsidR="00692CA5" w:rsidRPr="00D8052E" w:rsidRDefault="00692CA5" w:rsidP="002C5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right w:val="single" w:sz="24" w:space="0" w:color="BFBFBF" w:themeColor="background1" w:themeShade="BF"/>
            </w:tcBorders>
            <w:shd w:val="clear" w:color="auto" w:fill="BFBFBF" w:themeFill="background1" w:themeFillShade="BF"/>
          </w:tcPr>
          <w:p w14:paraId="2B6876C8" w14:textId="77777777" w:rsidR="00692CA5" w:rsidRPr="00D8052E" w:rsidRDefault="00692CA5" w:rsidP="002C5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 xml:space="preserve">% </w:t>
            </w:r>
          </w:p>
        </w:tc>
        <w:tc>
          <w:tcPr>
            <w:tcW w:w="1701" w:type="dxa"/>
            <w:tcBorders>
              <w:left w:val="single" w:sz="24" w:space="0" w:color="BFBFBF" w:themeColor="background1" w:themeShade="BF"/>
            </w:tcBorders>
            <w:shd w:val="clear" w:color="auto" w:fill="BFBFBF" w:themeFill="background1" w:themeFillShade="BF"/>
          </w:tcPr>
          <w:p w14:paraId="61A1ABC6" w14:textId="77777777" w:rsidR="00692CA5" w:rsidRPr="00D8052E" w:rsidRDefault="00692CA5" w:rsidP="002C5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2011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247B1F6" w14:textId="77777777" w:rsidR="00692CA5" w:rsidRPr="00D8052E" w:rsidRDefault="00692CA5" w:rsidP="002C5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%</w:t>
            </w:r>
          </w:p>
        </w:tc>
      </w:tr>
      <w:tr w:rsidR="00692CA5" w:rsidRPr="00D8052E" w14:paraId="6E36C8EC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2D1E294F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  <w:t>Buddhist</w:t>
            </w:r>
          </w:p>
        </w:tc>
        <w:tc>
          <w:tcPr>
            <w:tcW w:w="1701" w:type="dxa"/>
            <w:shd w:val="clear" w:color="auto" w:fill="auto"/>
          </w:tcPr>
          <w:p w14:paraId="79237F22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245</w:t>
            </w:r>
          </w:p>
        </w:tc>
        <w:tc>
          <w:tcPr>
            <w:tcW w:w="1701" w:type="dxa"/>
            <w:tcBorders>
              <w:right w:val="single" w:sz="24" w:space="0" w:color="BFBFBF" w:themeColor="background1" w:themeShade="BF"/>
            </w:tcBorders>
            <w:shd w:val="clear" w:color="auto" w:fill="auto"/>
          </w:tcPr>
          <w:p w14:paraId="61D12779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0.2</w:t>
            </w:r>
          </w:p>
        </w:tc>
        <w:tc>
          <w:tcPr>
            <w:tcW w:w="1701" w:type="dxa"/>
            <w:tcBorders>
              <w:left w:val="single" w:sz="24" w:space="0" w:color="BFBFBF" w:themeColor="background1" w:themeShade="BF"/>
            </w:tcBorders>
            <w:shd w:val="clear" w:color="auto" w:fill="auto"/>
          </w:tcPr>
          <w:p w14:paraId="2FE42AFE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196</w:t>
            </w:r>
          </w:p>
        </w:tc>
        <w:tc>
          <w:tcPr>
            <w:tcW w:w="1417" w:type="dxa"/>
            <w:shd w:val="clear" w:color="auto" w:fill="auto"/>
          </w:tcPr>
          <w:p w14:paraId="5F522A8A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0.2</w:t>
            </w:r>
          </w:p>
        </w:tc>
      </w:tr>
      <w:tr w:rsidR="00692CA5" w:rsidRPr="00D8052E" w14:paraId="12818F67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6C6E8F0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  <w:t>Christian</w:t>
            </w:r>
          </w:p>
        </w:tc>
        <w:tc>
          <w:tcPr>
            <w:tcW w:w="1701" w:type="dxa"/>
          </w:tcPr>
          <w:p w14:paraId="57E32BE8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57,683</w:t>
            </w:r>
          </w:p>
        </w:tc>
        <w:tc>
          <w:tcPr>
            <w:tcW w:w="1701" w:type="dxa"/>
            <w:tcBorders>
              <w:right w:val="single" w:sz="24" w:space="0" w:color="BFBFBF" w:themeColor="background1" w:themeShade="BF"/>
            </w:tcBorders>
          </w:tcPr>
          <w:p w14:paraId="411852A0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54.2</w:t>
            </w:r>
          </w:p>
        </w:tc>
        <w:tc>
          <w:tcPr>
            <w:tcW w:w="1701" w:type="dxa"/>
            <w:tcBorders>
              <w:left w:val="single" w:sz="24" w:space="0" w:color="BFBFBF" w:themeColor="background1" w:themeShade="BF"/>
            </w:tcBorders>
          </w:tcPr>
          <w:p w14:paraId="5D269AD1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69,276</w:t>
            </w:r>
          </w:p>
        </w:tc>
        <w:tc>
          <w:tcPr>
            <w:tcW w:w="1417" w:type="dxa"/>
          </w:tcPr>
          <w:p w14:paraId="2D0E23D6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69</w:t>
            </w:r>
          </w:p>
        </w:tc>
      </w:tr>
      <w:tr w:rsidR="00692CA5" w:rsidRPr="00D8052E" w14:paraId="70B0498D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0F6720E9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  <w:t>Hindu</w:t>
            </w:r>
          </w:p>
        </w:tc>
        <w:tc>
          <w:tcPr>
            <w:tcW w:w="1701" w:type="dxa"/>
            <w:shd w:val="clear" w:color="auto" w:fill="auto"/>
          </w:tcPr>
          <w:p w14:paraId="026650DB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460</w:t>
            </w:r>
          </w:p>
        </w:tc>
        <w:tc>
          <w:tcPr>
            <w:tcW w:w="1701" w:type="dxa"/>
            <w:tcBorders>
              <w:right w:val="single" w:sz="24" w:space="0" w:color="BFBFBF" w:themeColor="background1" w:themeShade="BF"/>
            </w:tcBorders>
            <w:shd w:val="clear" w:color="auto" w:fill="auto"/>
          </w:tcPr>
          <w:p w14:paraId="2A389C9B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0.4</w:t>
            </w:r>
          </w:p>
        </w:tc>
        <w:tc>
          <w:tcPr>
            <w:tcW w:w="1701" w:type="dxa"/>
            <w:tcBorders>
              <w:left w:val="single" w:sz="24" w:space="0" w:color="BFBFBF" w:themeColor="background1" w:themeShade="BF"/>
            </w:tcBorders>
            <w:shd w:val="clear" w:color="auto" w:fill="auto"/>
          </w:tcPr>
          <w:p w14:paraId="58DC9EE1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303</w:t>
            </w:r>
          </w:p>
        </w:tc>
        <w:tc>
          <w:tcPr>
            <w:tcW w:w="1417" w:type="dxa"/>
            <w:shd w:val="clear" w:color="auto" w:fill="auto"/>
          </w:tcPr>
          <w:p w14:paraId="22C813E7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0.3</w:t>
            </w:r>
          </w:p>
        </w:tc>
      </w:tr>
      <w:tr w:rsidR="00692CA5" w:rsidRPr="00D8052E" w14:paraId="438454D9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6028EC0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  <w:t>Jewish</w:t>
            </w:r>
          </w:p>
        </w:tc>
        <w:tc>
          <w:tcPr>
            <w:tcW w:w="1701" w:type="dxa"/>
          </w:tcPr>
          <w:p w14:paraId="1B2B1E37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701" w:type="dxa"/>
            <w:tcBorders>
              <w:right w:val="single" w:sz="24" w:space="0" w:color="BFBFBF" w:themeColor="background1" w:themeShade="BF"/>
            </w:tcBorders>
          </w:tcPr>
          <w:p w14:paraId="6032DBE0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701" w:type="dxa"/>
            <w:tcBorders>
              <w:left w:val="single" w:sz="24" w:space="0" w:color="BFBFBF" w:themeColor="background1" w:themeShade="BF"/>
            </w:tcBorders>
          </w:tcPr>
          <w:p w14:paraId="1A2A0D8C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1417" w:type="dxa"/>
          </w:tcPr>
          <w:p w14:paraId="5A568049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0.07</w:t>
            </w:r>
          </w:p>
        </w:tc>
      </w:tr>
      <w:tr w:rsidR="00692CA5" w:rsidRPr="00D8052E" w14:paraId="014E20DC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46B7EAFD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  <w:t>Muslim</w:t>
            </w:r>
          </w:p>
        </w:tc>
        <w:tc>
          <w:tcPr>
            <w:tcW w:w="1701" w:type="dxa"/>
            <w:shd w:val="clear" w:color="auto" w:fill="auto"/>
          </w:tcPr>
          <w:p w14:paraId="18BEC3CE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722</w:t>
            </w:r>
          </w:p>
        </w:tc>
        <w:tc>
          <w:tcPr>
            <w:tcW w:w="1701" w:type="dxa"/>
            <w:tcBorders>
              <w:right w:val="single" w:sz="24" w:space="0" w:color="BFBFBF" w:themeColor="background1" w:themeShade="BF"/>
            </w:tcBorders>
            <w:shd w:val="clear" w:color="auto" w:fill="auto"/>
          </w:tcPr>
          <w:p w14:paraId="696A6BC8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0.7</w:t>
            </w:r>
          </w:p>
        </w:tc>
        <w:tc>
          <w:tcPr>
            <w:tcW w:w="1701" w:type="dxa"/>
            <w:tcBorders>
              <w:left w:val="single" w:sz="24" w:space="0" w:color="BFBFBF" w:themeColor="background1" w:themeShade="BF"/>
            </w:tcBorders>
            <w:shd w:val="clear" w:color="auto" w:fill="auto"/>
          </w:tcPr>
          <w:p w14:paraId="32B5CF78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448</w:t>
            </w:r>
          </w:p>
        </w:tc>
        <w:tc>
          <w:tcPr>
            <w:tcW w:w="1417" w:type="dxa"/>
            <w:shd w:val="clear" w:color="auto" w:fill="auto"/>
          </w:tcPr>
          <w:p w14:paraId="03E4F315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0.44</w:t>
            </w:r>
          </w:p>
        </w:tc>
      </w:tr>
      <w:tr w:rsidR="00692CA5" w:rsidRPr="00D8052E" w14:paraId="4A7F7EAE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D4F3C30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  <w:t>No religion</w:t>
            </w:r>
          </w:p>
        </w:tc>
        <w:tc>
          <w:tcPr>
            <w:tcW w:w="1701" w:type="dxa"/>
          </w:tcPr>
          <w:p w14:paraId="53C4D3FB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40,563</w:t>
            </w:r>
          </w:p>
        </w:tc>
        <w:tc>
          <w:tcPr>
            <w:tcW w:w="1701" w:type="dxa"/>
            <w:tcBorders>
              <w:right w:val="single" w:sz="24" w:space="0" w:color="BFBFBF" w:themeColor="background1" w:themeShade="BF"/>
            </w:tcBorders>
          </w:tcPr>
          <w:p w14:paraId="410521A8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38.1</w:t>
            </w:r>
          </w:p>
        </w:tc>
        <w:tc>
          <w:tcPr>
            <w:tcW w:w="1701" w:type="dxa"/>
            <w:tcBorders>
              <w:left w:val="single" w:sz="24" w:space="0" w:color="BFBFBF" w:themeColor="background1" w:themeShade="BF"/>
            </w:tcBorders>
          </w:tcPr>
          <w:p w14:paraId="7CE9078A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23,113</w:t>
            </w:r>
          </w:p>
        </w:tc>
        <w:tc>
          <w:tcPr>
            <w:tcW w:w="1417" w:type="dxa"/>
          </w:tcPr>
          <w:p w14:paraId="12D32D5A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23</w:t>
            </w:r>
          </w:p>
        </w:tc>
      </w:tr>
      <w:tr w:rsidR="00692CA5" w:rsidRPr="00D8052E" w14:paraId="163E1812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182BC0C4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  <w:t>Other religion</w:t>
            </w:r>
          </w:p>
        </w:tc>
        <w:tc>
          <w:tcPr>
            <w:tcW w:w="1701" w:type="dxa"/>
            <w:shd w:val="clear" w:color="auto" w:fill="auto"/>
          </w:tcPr>
          <w:p w14:paraId="618ED3BA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443</w:t>
            </w:r>
          </w:p>
        </w:tc>
        <w:tc>
          <w:tcPr>
            <w:tcW w:w="1701" w:type="dxa"/>
            <w:tcBorders>
              <w:right w:val="single" w:sz="24" w:space="0" w:color="BFBFBF" w:themeColor="background1" w:themeShade="BF"/>
            </w:tcBorders>
            <w:shd w:val="clear" w:color="auto" w:fill="auto"/>
          </w:tcPr>
          <w:p w14:paraId="3F5D6D13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0.4</w:t>
            </w:r>
          </w:p>
        </w:tc>
        <w:tc>
          <w:tcPr>
            <w:tcW w:w="1701" w:type="dxa"/>
            <w:tcBorders>
              <w:left w:val="single" w:sz="24" w:space="0" w:color="BFBFBF" w:themeColor="background1" w:themeShade="BF"/>
            </w:tcBorders>
            <w:shd w:val="clear" w:color="auto" w:fill="auto"/>
          </w:tcPr>
          <w:p w14:paraId="7E2E37F5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307</w:t>
            </w:r>
          </w:p>
        </w:tc>
        <w:tc>
          <w:tcPr>
            <w:tcW w:w="1417" w:type="dxa"/>
            <w:shd w:val="clear" w:color="auto" w:fill="auto"/>
          </w:tcPr>
          <w:p w14:paraId="4E25ABD6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0.3</w:t>
            </w:r>
          </w:p>
        </w:tc>
      </w:tr>
      <w:tr w:rsidR="00692CA5" w:rsidRPr="00D8052E" w14:paraId="067B3CC1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72E3085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  <w:t>Sikh</w:t>
            </w:r>
          </w:p>
        </w:tc>
        <w:tc>
          <w:tcPr>
            <w:tcW w:w="1701" w:type="dxa"/>
          </w:tcPr>
          <w:p w14:paraId="7208512E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923</w:t>
            </w:r>
          </w:p>
        </w:tc>
        <w:tc>
          <w:tcPr>
            <w:tcW w:w="1701" w:type="dxa"/>
            <w:tcBorders>
              <w:right w:val="single" w:sz="24" w:space="0" w:color="BFBFBF" w:themeColor="background1" w:themeShade="BF"/>
            </w:tcBorders>
          </w:tcPr>
          <w:p w14:paraId="441F3D02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0.9</w:t>
            </w:r>
          </w:p>
        </w:tc>
        <w:tc>
          <w:tcPr>
            <w:tcW w:w="1701" w:type="dxa"/>
            <w:tcBorders>
              <w:left w:val="single" w:sz="24" w:space="0" w:color="BFBFBF" w:themeColor="background1" w:themeShade="BF"/>
            </w:tcBorders>
          </w:tcPr>
          <w:p w14:paraId="7D7453C2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540</w:t>
            </w:r>
          </w:p>
        </w:tc>
        <w:tc>
          <w:tcPr>
            <w:tcW w:w="1417" w:type="dxa"/>
          </w:tcPr>
          <w:p w14:paraId="72BE381A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0.5</w:t>
            </w:r>
          </w:p>
        </w:tc>
      </w:tr>
      <w:tr w:rsidR="00692CA5" w:rsidRPr="00D8052E" w14:paraId="30E49867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40D65C9B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  <w:shd w:val="clear" w:color="auto" w:fill="FFFFFF"/>
              </w:rPr>
              <w:t>Unanswered</w:t>
            </w:r>
          </w:p>
        </w:tc>
        <w:tc>
          <w:tcPr>
            <w:tcW w:w="1701" w:type="dxa"/>
            <w:shd w:val="clear" w:color="auto" w:fill="auto"/>
          </w:tcPr>
          <w:p w14:paraId="7AAB6B64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5,336</w:t>
            </w:r>
          </w:p>
        </w:tc>
        <w:tc>
          <w:tcPr>
            <w:tcW w:w="1701" w:type="dxa"/>
            <w:tcBorders>
              <w:right w:val="single" w:sz="24" w:space="0" w:color="BFBFBF" w:themeColor="background1" w:themeShade="BF"/>
            </w:tcBorders>
            <w:shd w:val="clear" w:color="auto" w:fill="auto"/>
          </w:tcPr>
          <w:p w14:paraId="1D43C74D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5.0</w:t>
            </w:r>
          </w:p>
        </w:tc>
        <w:tc>
          <w:tcPr>
            <w:tcW w:w="1701" w:type="dxa"/>
            <w:tcBorders>
              <w:left w:val="single" w:sz="24" w:space="0" w:color="BFBFBF" w:themeColor="background1" w:themeShade="BF"/>
            </w:tcBorders>
            <w:shd w:val="clear" w:color="auto" w:fill="auto"/>
          </w:tcPr>
          <w:p w14:paraId="4C41A512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6,402</w:t>
            </w:r>
          </w:p>
        </w:tc>
        <w:tc>
          <w:tcPr>
            <w:tcW w:w="1417" w:type="dxa"/>
            <w:shd w:val="clear" w:color="auto" w:fill="auto"/>
          </w:tcPr>
          <w:p w14:paraId="0D66840D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  <w:shd w:val="clear" w:color="auto" w:fill="FFFFFF"/>
              </w:rPr>
              <w:t>6.0</w:t>
            </w:r>
          </w:p>
        </w:tc>
      </w:tr>
    </w:tbl>
    <w:p w14:paraId="65FC8384" w14:textId="77777777" w:rsidR="00692CA5" w:rsidRPr="00D8052E" w:rsidRDefault="00692CA5" w:rsidP="00692CA5">
      <w:pPr>
        <w:rPr>
          <w:rFonts w:ascii="Tenorite" w:hAnsi="Tenorite" w:cstheme="minorHAnsi"/>
          <w:color w:val="004254"/>
          <w:spacing w:val="20"/>
          <w:sz w:val="24"/>
          <w:szCs w:val="24"/>
        </w:rPr>
      </w:pPr>
      <w:r w:rsidRPr="00D8052E"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  <w:lastRenderedPageBreak/>
        <w:t xml:space="preserve">Sex </w:t>
      </w:r>
      <w:r w:rsidRPr="00D8052E">
        <w:rPr>
          <w:rFonts w:ascii="Tenorite" w:hAnsi="Tenorite" w:cstheme="minorHAnsi"/>
          <w:color w:val="004254"/>
          <w:spacing w:val="20"/>
          <w:sz w:val="24"/>
          <w:szCs w:val="24"/>
        </w:rPr>
        <w:t>A man or a woman.</w:t>
      </w:r>
    </w:p>
    <w:p w14:paraId="0FF31B39" w14:textId="0424800E" w:rsidR="00692CA5" w:rsidRPr="00D8052E" w:rsidRDefault="00692CA5" w:rsidP="00692CA5">
      <w:p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The number of men (male) and women (female) living in the district</w:t>
      </w:r>
      <w:r w:rsidR="001F24C6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remains</w:t>
      </w: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almost equal. </w:t>
      </w:r>
      <w:r w:rsidR="00CD394C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F</w:t>
      </w: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igures</w:t>
      </w:r>
      <w:r w:rsidR="00CD394C"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in 2024</w:t>
      </w: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 show that the split was 51% (</w:t>
      </w:r>
      <w:r w:rsidRPr="00D8052E">
        <w:rPr>
          <w:rFonts w:ascii="Tenorite" w:hAnsi="Tenorite" w:cstheme="minorHAnsi"/>
          <w:spacing w:val="20"/>
          <w:sz w:val="24"/>
          <w:szCs w:val="24"/>
          <w:lang w:eastAsia="en-GB"/>
        </w:rPr>
        <w:t>5</w:t>
      </w:r>
      <w:r w:rsidR="00A31E3C" w:rsidRPr="00D8052E">
        <w:rPr>
          <w:rFonts w:ascii="Tenorite" w:hAnsi="Tenorite" w:cstheme="minorHAnsi"/>
          <w:spacing w:val="20"/>
          <w:sz w:val="24"/>
          <w:szCs w:val="24"/>
          <w:lang w:eastAsia="en-GB"/>
        </w:rPr>
        <w:t>6,732</w:t>
      </w: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>) female and 49% (</w:t>
      </w:r>
      <w:r w:rsidR="00CD394C" w:rsidRPr="00D8052E">
        <w:rPr>
          <w:rFonts w:ascii="Tenorite" w:hAnsi="Tenorite" w:cstheme="minorHAnsi"/>
          <w:spacing w:val="20"/>
          <w:sz w:val="24"/>
          <w:szCs w:val="24"/>
          <w:lang w:eastAsia="en-GB"/>
        </w:rPr>
        <w:t>55</w:t>
      </w:r>
      <w:r w:rsidR="002F5194" w:rsidRPr="00D8052E">
        <w:rPr>
          <w:rFonts w:ascii="Tenorite" w:hAnsi="Tenorite" w:cstheme="minorHAnsi"/>
          <w:spacing w:val="20"/>
          <w:sz w:val="24"/>
          <w:szCs w:val="24"/>
          <w:lang w:eastAsia="en-GB"/>
        </w:rPr>
        <w:t>,</w:t>
      </w:r>
      <w:r w:rsidR="00CD394C" w:rsidRPr="00D8052E">
        <w:rPr>
          <w:rFonts w:ascii="Tenorite" w:hAnsi="Tenorite" w:cstheme="minorHAnsi"/>
          <w:spacing w:val="20"/>
          <w:sz w:val="24"/>
          <w:szCs w:val="24"/>
          <w:lang w:eastAsia="en-GB"/>
        </w:rPr>
        <w:t>200</w:t>
      </w:r>
      <w:r w:rsidRPr="00D8052E">
        <w:rPr>
          <w:rFonts w:ascii="Tenorite" w:hAnsi="Tenorite" w:cstheme="minorHAnsi"/>
          <w:color w:val="000000" w:themeColor="text1"/>
          <w:spacing w:val="20"/>
          <w:sz w:val="24"/>
          <w:szCs w:val="24"/>
        </w:rPr>
        <w:t xml:space="preserve">) male (NOMIS). </w:t>
      </w:r>
    </w:p>
    <w:p w14:paraId="7C68260E" w14:textId="77777777" w:rsidR="00692CA5" w:rsidRPr="00D8052E" w:rsidRDefault="00692CA5" w:rsidP="00692CA5">
      <w:pPr>
        <w:rPr>
          <w:rFonts w:ascii="Tenorite" w:hAnsi="Tenorite" w:cstheme="minorHAnsi"/>
          <w:color w:val="000000" w:themeColor="text1"/>
          <w:spacing w:val="20"/>
          <w:sz w:val="24"/>
          <w:szCs w:val="24"/>
        </w:rPr>
      </w:pPr>
    </w:p>
    <w:p w14:paraId="4288EACF" w14:textId="77777777" w:rsidR="00692CA5" w:rsidRPr="00D8052E" w:rsidRDefault="00692CA5" w:rsidP="00692CA5">
      <w:pPr>
        <w:rPr>
          <w:rFonts w:ascii="Tenorite" w:hAnsi="Tenorite"/>
          <w:color w:val="000000" w:themeColor="text1"/>
          <w:spacing w:val="20"/>
          <w:sz w:val="24"/>
          <w:szCs w:val="24"/>
        </w:rPr>
      </w:pPr>
      <w:r w:rsidRPr="00D8052E">
        <w:rPr>
          <w:rFonts w:ascii="Tenorite" w:hAnsi="Tenorite" w:cstheme="minorHAnsi"/>
          <w:noProof/>
          <w:color w:val="000000" w:themeColor="text1"/>
          <w:spacing w:val="20"/>
          <w:sz w:val="24"/>
          <w:szCs w:val="24"/>
        </w:rPr>
        <w:drawing>
          <wp:inline distT="0" distB="0" distL="0" distR="0" wp14:anchorId="5E26F283" wp14:editId="39F39652">
            <wp:extent cx="5648325" cy="219075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CD608ED" w14:textId="77777777" w:rsidR="003500EB" w:rsidRPr="00D8052E" w:rsidRDefault="003500EB" w:rsidP="00692CA5">
      <w:pPr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</w:pPr>
    </w:p>
    <w:p w14:paraId="19A4EDA1" w14:textId="3C0BD423" w:rsidR="00692CA5" w:rsidRPr="00D8052E" w:rsidRDefault="00692CA5" w:rsidP="00692CA5">
      <w:pPr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</w:pPr>
      <w:r w:rsidRPr="00D8052E">
        <w:rPr>
          <w:rFonts w:ascii="Tenorite" w:hAnsi="Tenorite" w:cstheme="minorHAnsi"/>
          <w:b/>
          <w:bCs/>
          <w:color w:val="004254"/>
          <w:spacing w:val="20"/>
          <w:sz w:val="24"/>
          <w:szCs w:val="24"/>
        </w:rPr>
        <w:t xml:space="preserve">Sexual orientation </w:t>
      </w:r>
      <w:r w:rsidRPr="00D8052E">
        <w:rPr>
          <w:rFonts w:ascii="Tenorite" w:hAnsi="Tenorite" w:cstheme="minorHAnsi"/>
          <w:color w:val="004254"/>
          <w:spacing w:val="20"/>
          <w:sz w:val="24"/>
          <w:szCs w:val="24"/>
        </w:rPr>
        <w:t>W</w:t>
      </w:r>
      <w:r w:rsidRPr="00D8052E">
        <w:rPr>
          <w:rFonts w:ascii="Tenorite" w:hAnsi="Tenorite" w:cstheme="minorHAnsi"/>
          <w:color w:val="004254"/>
          <w:spacing w:val="20"/>
          <w:sz w:val="24"/>
          <w:szCs w:val="24"/>
          <w:shd w:val="clear" w:color="auto" w:fill="FFFFFF"/>
        </w:rPr>
        <w:t>hether a person's sexual attraction is towards their own sex, the opposite sex or to both sexes.</w:t>
      </w:r>
    </w:p>
    <w:p w14:paraId="673CF893" w14:textId="77777777" w:rsidR="00692CA5" w:rsidRPr="00D8052E" w:rsidRDefault="00692CA5" w:rsidP="00692CA5">
      <w:pPr>
        <w:rPr>
          <w:rFonts w:ascii="Tenorite" w:hAnsi="Tenorite" w:cstheme="minorHAnsi"/>
          <w:spacing w:val="20"/>
          <w:sz w:val="24"/>
          <w:szCs w:val="24"/>
          <w:shd w:val="clear" w:color="auto" w:fill="FFFFFF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374"/>
        <w:gridCol w:w="1985"/>
        <w:gridCol w:w="1417"/>
      </w:tblGrid>
      <w:tr w:rsidR="00692CA5" w:rsidRPr="00D8052E" w14:paraId="322B8B8C" w14:textId="77777777" w:rsidTr="002C5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BFBFBF" w:themeFill="background1" w:themeFillShade="BF"/>
          </w:tcPr>
          <w:p w14:paraId="29191D5C" w14:textId="16246273" w:rsidR="00692CA5" w:rsidRPr="00D8052E" w:rsidRDefault="00692CA5" w:rsidP="002C58F3">
            <w:pPr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 xml:space="preserve">Sexual orientation </w:t>
            </w:r>
            <w:r w:rsidR="00AE541D"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for</w:t>
            </w:r>
            <w:r w:rsidR="001D7AE2"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 xml:space="preserve"> </w:t>
            </w: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all usual residents aged 16 and over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38812DC" w14:textId="77777777" w:rsidR="00692CA5" w:rsidRPr="00D8052E" w:rsidRDefault="00692CA5" w:rsidP="002C5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2021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64863DA" w14:textId="77777777" w:rsidR="00692CA5" w:rsidRPr="00D8052E" w:rsidRDefault="00692CA5" w:rsidP="002C58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color w:val="004254"/>
                <w:spacing w:val="20"/>
                <w:sz w:val="24"/>
                <w:szCs w:val="24"/>
              </w:rPr>
              <w:t>%</w:t>
            </w:r>
          </w:p>
        </w:tc>
      </w:tr>
      <w:tr w:rsidR="00692CA5" w:rsidRPr="00D8052E" w14:paraId="4E6A566D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4B953C2C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Straight or heterosexual</w:t>
            </w:r>
          </w:p>
        </w:tc>
        <w:tc>
          <w:tcPr>
            <w:tcW w:w="1985" w:type="dxa"/>
            <w:shd w:val="clear" w:color="auto" w:fill="auto"/>
          </w:tcPr>
          <w:p w14:paraId="3732344F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81,990</w:t>
            </w:r>
          </w:p>
        </w:tc>
        <w:tc>
          <w:tcPr>
            <w:tcW w:w="1417" w:type="dxa"/>
            <w:shd w:val="clear" w:color="auto" w:fill="auto"/>
          </w:tcPr>
          <w:p w14:paraId="1C0D89C0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92.5</w:t>
            </w:r>
          </w:p>
        </w:tc>
      </w:tr>
      <w:tr w:rsidR="00692CA5" w:rsidRPr="00D8052E" w14:paraId="154A2E3D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60827EF8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Gay or lesbian</w:t>
            </w:r>
          </w:p>
        </w:tc>
        <w:tc>
          <w:tcPr>
            <w:tcW w:w="1985" w:type="dxa"/>
          </w:tcPr>
          <w:p w14:paraId="094DD51A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1,020</w:t>
            </w:r>
          </w:p>
        </w:tc>
        <w:tc>
          <w:tcPr>
            <w:tcW w:w="1417" w:type="dxa"/>
          </w:tcPr>
          <w:p w14:paraId="09F4F43B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1.2</w:t>
            </w:r>
          </w:p>
        </w:tc>
      </w:tr>
      <w:tr w:rsidR="00692CA5" w:rsidRPr="00D8052E" w14:paraId="48BCC7AD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59DC937B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Bisexual</w:t>
            </w:r>
          </w:p>
        </w:tc>
        <w:tc>
          <w:tcPr>
            <w:tcW w:w="1985" w:type="dxa"/>
            <w:shd w:val="clear" w:color="auto" w:fill="auto"/>
          </w:tcPr>
          <w:p w14:paraId="7E12ADCC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713</w:t>
            </w:r>
          </w:p>
        </w:tc>
        <w:tc>
          <w:tcPr>
            <w:tcW w:w="1417" w:type="dxa"/>
            <w:shd w:val="clear" w:color="auto" w:fill="auto"/>
          </w:tcPr>
          <w:p w14:paraId="2DA25C54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0.8</w:t>
            </w:r>
          </w:p>
        </w:tc>
      </w:tr>
      <w:tr w:rsidR="00692CA5" w:rsidRPr="00D8052E" w14:paraId="1AA4A027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D45046E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Pansexual</w:t>
            </w:r>
          </w:p>
        </w:tc>
        <w:tc>
          <w:tcPr>
            <w:tcW w:w="1985" w:type="dxa"/>
          </w:tcPr>
          <w:p w14:paraId="2BC79580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94</w:t>
            </w:r>
          </w:p>
        </w:tc>
        <w:tc>
          <w:tcPr>
            <w:tcW w:w="1417" w:type="dxa"/>
          </w:tcPr>
          <w:p w14:paraId="22BF296B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0.1</w:t>
            </w:r>
          </w:p>
        </w:tc>
      </w:tr>
      <w:tr w:rsidR="00692CA5" w:rsidRPr="00D8052E" w14:paraId="63396174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38A0A713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Asexual</w:t>
            </w:r>
          </w:p>
        </w:tc>
        <w:tc>
          <w:tcPr>
            <w:tcW w:w="1985" w:type="dxa"/>
            <w:shd w:val="clear" w:color="auto" w:fill="auto"/>
          </w:tcPr>
          <w:p w14:paraId="06365282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14:paraId="6D07E717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0.0</w:t>
            </w:r>
          </w:p>
        </w:tc>
      </w:tr>
      <w:tr w:rsidR="00692CA5" w:rsidRPr="00D8052E" w14:paraId="742648D5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2B5C81F9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Queer</w:t>
            </w:r>
          </w:p>
        </w:tc>
        <w:tc>
          <w:tcPr>
            <w:tcW w:w="1985" w:type="dxa"/>
          </w:tcPr>
          <w:p w14:paraId="16F2F757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2077BD5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0.0</w:t>
            </w:r>
          </w:p>
        </w:tc>
      </w:tr>
      <w:tr w:rsidR="00692CA5" w:rsidRPr="00D8052E" w14:paraId="10287A13" w14:textId="77777777" w:rsidTr="002C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shd w:val="clear" w:color="auto" w:fill="auto"/>
          </w:tcPr>
          <w:p w14:paraId="7BC504E5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All other sexual orientations</w:t>
            </w:r>
          </w:p>
        </w:tc>
        <w:tc>
          <w:tcPr>
            <w:tcW w:w="1985" w:type="dxa"/>
            <w:shd w:val="clear" w:color="auto" w:fill="auto"/>
          </w:tcPr>
          <w:p w14:paraId="5059BD27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1DBA53AB" w14:textId="77777777" w:rsidR="00692CA5" w:rsidRPr="00D8052E" w:rsidRDefault="00692CA5" w:rsidP="002C58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0.0</w:t>
            </w:r>
          </w:p>
        </w:tc>
      </w:tr>
      <w:tr w:rsidR="00692CA5" w:rsidRPr="00A82565" w14:paraId="63F3D0C4" w14:textId="77777777" w:rsidTr="002C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7BDFF228" w14:textId="77777777" w:rsidR="00692CA5" w:rsidRPr="00D8052E" w:rsidRDefault="00692CA5" w:rsidP="002C58F3">
            <w:pPr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b w:val="0"/>
                <w:bCs w:val="0"/>
                <w:spacing w:val="20"/>
                <w:sz w:val="24"/>
                <w:szCs w:val="24"/>
              </w:rPr>
              <w:t>Not answered</w:t>
            </w:r>
          </w:p>
        </w:tc>
        <w:tc>
          <w:tcPr>
            <w:tcW w:w="1985" w:type="dxa"/>
          </w:tcPr>
          <w:p w14:paraId="5959DEC4" w14:textId="77777777" w:rsidR="00692CA5" w:rsidRPr="00D8052E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4,738</w:t>
            </w:r>
          </w:p>
        </w:tc>
        <w:tc>
          <w:tcPr>
            <w:tcW w:w="1417" w:type="dxa"/>
          </w:tcPr>
          <w:p w14:paraId="67C3F751" w14:textId="77777777" w:rsidR="00692CA5" w:rsidRPr="00A82565" w:rsidRDefault="00692CA5" w:rsidP="002C5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enorite" w:hAnsi="Tenorite" w:cstheme="minorHAnsi"/>
                <w:spacing w:val="20"/>
                <w:sz w:val="24"/>
                <w:szCs w:val="24"/>
              </w:rPr>
            </w:pPr>
            <w:r w:rsidRPr="00D8052E">
              <w:rPr>
                <w:rFonts w:ascii="Tenorite" w:hAnsi="Tenorite" w:cstheme="minorHAnsi"/>
                <w:spacing w:val="20"/>
                <w:sz w:val="24"/>
                <w:szCs w:val="24"/>
              </w:rPr>
              <w:t>5.3</w:t>
            </w:r>
          </w:p>
        </w:tc>
      </w:tr>
    </w:tbl>
    <w:p w14:paraId="1B9CD017" w14:textId="77777777" w:rsidR="00692CA5" w:rsidRPr="00A82565" w:rsidRDefault="00692CA5" w:rsidP="00692CA5">
      <w:pPr>
        <w:rPr>
          <w:rFonts w:ascii="Tenorite" w:hAnsi="Tenorite" w:cstheme="minorHAnsi"/>
          <w:spacing w:val="20"/>
          <w:sz w:val="24"/>
          <w:szCs w:val="24"/>
          <w:shd w:val="clear" w:color="auto" w:fill="FFFFFF"/>
        </w:rPr>
      </w:pPr>
    </w:p>
    <w:sectPr w:rsidR="00692CA5" w:rsidRPr="00A82565" w:rsidSect="004A12F3">
      <w:headerReference w:type="default" r:id="rId24"/>
      <w:footerReference w:type="even" r:id="rId25"/>
      <w:footerReference w:type="default" r:id="rId26"/>
      <w:pgSz w:w="12240" w:h="15840"/>
      <w:pgMar w:top="56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3AA6" w14:textId="77777777" w:rsidR="00AE2EC5" w:rsidRDefault="00AE2EC5" w:rsidP="009F2677">
      <w:r>
        <w:separator/>
      </w:r>
    </w:p>
  </w:endnote>
  <w:endnote w:type="continuationSeparator" w:id="0">
    <w:p w14:paraId="5798D285" w14:textId="77777777" w:rsidR="00AE2EC5" w:rsidRDefault="00AE2EC5" w:rsidP="009F2677">
      <w:r>
        <w:continuationSeparator/>
      </w:r>
    </w:p>
  </w:endnote>
  <w:endnote w:type="continuationNotice" w:id="1">
    <w:p w14:paraId="1F195305" w14:textId="77777777" w:rsidR="00AE2EC5" w:rsidRDefault="00AE2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charset w:val="00"/>
    <w:family w:val="auto"/>
    <w:pitch w:val="default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37FF" w14:textId="77777777" w:rsidR="005C5859" w:rsidRDefault="005C5859" w:rsidP="005C58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4591FA2B" w14:textId="77777777" w:rsidR="005C5859" w:rsidRDefault="005C58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14EC" w14:textId="77777777" w:rsidR="005C5859" w:rsidRPr="00692CA5" w:rsidRDefault="005C5859" w:rsidP="009F2677">
    <w:pPr>
      <w:pStyle w:val="Footer"/>
      <w:framePr w:wrap="around" w:vAnchor="text" w:hAnchor="page" w:x="10486" w:y="-23"/>
      <w:jc w:val="right"/>
      <w:rPr>
        <w:rStyle w:val="PageNumber"/>
        <w:rFonts w:ascii="Tenorite" w:eastAsiaTheme="majorEastAsia" w:hAnsi="Tenorite"/>
        <w:bCs/>
        <w:sz w:val="20"/>
      </w:rPr>
    </w:pPr>
    <w:r w:rsidRPr="00692CA5">
      <w:rPr>
        <w:rStyle w:val="PageNumber"/>
        <w:rFonts w:ascii="Tenorite" w:eastAsiaTheme="majorEastAsia" w:hAnsi="Tenorite"/>
        <w:bCs/>
        <w:sz w:val="20"/>
      </w:rPr>
      <w:fldChar w:fldCharType="begin"/>
    </w:r>
    <w:r w:rsidRPr="00692CA5">
      <w:rPr>
        <w:rStyle w:val="PageNumber"/>
        <w:rFonts w:ascii="Tenorite" w:eastAsiaTheme="majorEastAsia" w:hAnsi="Tenorite"/>
        <w:bCs/>
        <w:sz w:val="20"/>
      </w:rPr>
      <w:instrText xml:space="preserve">PAGE  </w:instrText>
    </w:r>
    <w:r w:rsidRPr="00692CA5">
      <w:rPr>
        <w:rStyle w:val="PageNumber"/>
        <w:rFonts w:ascii="Tenorite" w:eastAsiaTheme="majorEastAsia" w:hAnsi="Tenorite"/>
        <w:bCs/>
        <w:sz w:val="20"/>
      </w:rPr>
      <w:fldChar w:fldCharType="separate"/>
    </w:r>
    <w:r w:rsidR="00B756D1" w:rsidRPr="00692CA5">
      <w:rPr>
        <w:rStyle w:val="PageNumber"/>
        <w:rFonts w:ascii="Tenorite" w:eastAsiaTheme="majorEastAsia" w:hAnsi="Tenorite"/>
        <w:bCs/>
        <w:noProof/>
        <w:sz w:val="20"/>
      </w:rPr>
      <w:t>14</w:t>
    </w:r>
    <w:r w:rsidRPr="00692CA5">
      <w:rPr>
        <w:rStyle w:val="PageNumber"/>
        <w:rFonts w:ascii="Tenorite" w:eastAsiaTheme="majorEastAsia" w:hAnsi="Tenorite"/>
        <w:bCs/>
        <w:sz w:val="20"/>
      </w:rPr>
      <w:fldChar w:fldCharType="end"/>
    </w:r>
  </w:p>
  <w:p w14:paraId="7EB06624" w14:textId="77777777" w:rsidR="005D3E97" w:rsidRPr="005D3E97" w:rsidRDefault="005D3E97">
    <w:pPr>
      <w:pStyle w:val="Footer"/>
      <w:rPr>
        <w:rFonts w:ascii="Calibri" w:hAnsi="Calibri"/>
        <w:sz w:val="4"/>
        <w:szCs w:val="4"/>
      </w:rPr>
    </w:pPr>
  </w:p>
  <w:p w14:paraId="0441EBB5" w14:textId="604915A6" w:rsidR="00C82BAA" w:rsidRPr="00FD4329" w:rsidRDefault="00C82BAA" w:rsidP="00C82BAA">
    <w:pPr>
      <w:pStyle w:val="Footer"/>
      <w:rPr>
        <w:rFonts w:ascii="Tenorite" w:hAnsi="Tenorite"/>
        <w:sz w:val="20"/>
      </w:rPr>
    </w:pPr>
    <w:r w:rsidRPr="00FD4329">
      <w:rPr>
        <w:rFonts w:ascii="Tenorite" w:hAnsi="Tenorite"/>
        <w:sz w:val="20"/>
      </w:rPr>
      <w:t>E</w:t>
    </w:r>
    <w:r w:rsidR="002D62ED">
      <w:rPr>
        <w:rFonts w:ascii="Tenorite" w:hAnsi="Tenorite"/>
        <w:sz w:val="20"/>
      </w:rPr>
      <w:t>DI</w:t>
    </w:r>
    <w:r w:rsidRPr="00FD4329">
      <w:rPr>
        <w:rFonts w:ascii="Tenorite" w:hAnsi="Tenorite"/>
        <w:sz w:val="20"/>
      </w:rPr>
      <w:t xml:space="preserve"> </w:t>
    </w:r>
    <w:r w:rsidR="00236773">
      <w:rPr>
        <w:rFonts w:ascii="Tenorite" w:hAnsi="Tenorite"/>
        <w:sz w:val="20"/>
      </w:rPr>
      <w:t>– Services in 2025</w:t>
    </w:r>
    <w:r w:rsidRPr="00FD4329">
      <w:rPr>
        <w:rFonts w:ascii="Tenorite" w:hAnsi="Tenorite"/>
        <w:sz w:val="20"/>
      </w:rPr>
      <w:t xml:space="preserve"> </w:t>
    </w:r>
    <w:r>
      <w:rPr>
        <w:rFonts w:ascii="Tenorite" w:hAnsi="Tenorite"/>
        <w:sz w:val="20"/>
      </w:rPr>
      <w:t xml:space="preserve">– </w:t>
    </w:r>
    <w:r w:rsidR="0079146C">
      <w:rPr>
        <w:rFonts w:ascii="Tenorite" w:hAnsi="Tenorite"/>
        <w:sz w:val="20"/>
      </w:rPr>
      <w:t>April</w:t>
    </w:r>
    <w:r>
      <w:rPr>
        <w:rFonts w:ascii="Tenorite" w:hAnsi="Tenorite"/>
        <w:sz w:val="20"/>
      </w:rPr>
      <w:t xml:space="preserve"> </w:t>
    </w:r>
    <w:r w:rsidRPr="00FD4329">
      <w:rPr>
        <w:rFonts w:ascii="Tenorite" w:hAnsi="Tenorite"/>
        <w:sz w:val="20"/>
      </w:rPr>
      <w:t>202</w:t>
    </w:r>
    <w:r w:rsidR="0079146C">
      <w:rPr>
        <w:rFonts w:ascii="Tenorite" w:hAnsi="Tenorite"/>
        <w:sz w:val="20"/>
      </w:rPr>
      <w:t>6</w:t>
    </w:r>
  </w:p>
  <w:p w14:paraId="78A3CD8F" w14:textId="77777777" w:rsidR="005C5859" w:rsidRDefault="005C5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0DA45" w14:textId="77777777" w:rsidR="00AE2EC5" w:rsidRDefault="00AE2EC5" w:rsidP="009F2677">
      <w:r>
        <w:separator/>
      </w:r>
    </w:p>
  </w:footnote>
  <w:footnote w:type="continuationSeparator" w:id="0">
    <w:p w14:paraId="2DBDCA97" w14:textId="77777777" w:rsidR="00AE2EC5" w:rsidRDefault="00AE2EC5" w:rsidP="009F2677">
      <w:r>
        <w:continuationSeparator/>
      </w:r>
    </w:p>
  </w:footnote>
  <w:footnote w:type="continuationNotice" w:id="1">
    <w:p w14:paraId="786394CF" w14:textId="77777777" w:rsidR="00AE2EC5" w:rsidRDefault="00AE2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768E" w14:textId="77777777" w:rsidR="005C5859" w:rsidRPr="00062402" w:rsidRDefault="005C5859" w:rsidP="005C5859">
    <w:pPr>
      <w:pStyle w:val="Header"/>
      <w:jc w:val="right"/>
      <w:rPr>
        <w:b/>
        <w:i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rO+EO7JRi6/oj" int2:id="3JhXhZhF">
      <int2:state int2:value="Rejected" int2:type="AugLoop_Text_Critique"/>
    </int2:textHash>
    <int2:textHash int2:hashCode="nFGzNgEJsBE01l" int2:id="4Si71iD3">
      <int2:state int2:value="Rejected" int2:type="AugLoop_Text_Critique"/>
    </int2:textHash>
    <int2:textHash int2:hashCode="TPW8Wb7p4cRMYl" int2:id="7ZwFSlAG">
      <int2:state int2:value="Rejected" int2:type="AugLoop_Text_Critique"/>
    </int2:textHash>
    <int2:textHash int2:hashCode="s3tWdOPQlEWk1l" int2:id="9BR3x5ux">
      <int2:state int2:value="Rejected" int2:type="AugLoop_Text_Critique"/>
    </int2:textHash>
    <int2:textHash int2:hashCode="K9X7Xd4L2h5wl4" int2:id="JkIfXySe">
      <int2:state int2:value="Rejected" int2:type="LegacyProofing"/>
    </int2:textHash>
    <int2:textHash int2:hashCode="73D3jOrRl4m3Gt" int2:id="Ndqm4gHY">
      <int2:state int2:value="Rejected" int2:type="AugLoop_Text_Critique"/>
    </int2:textHash>
    <int2:textHash int2:hashCode="HvQa9Bdf4WS/FK" int2:id="NoSCkzvD">
      <int2:state int2:value="Rejected" int2:type="AugLoop_Text_Critique"/>
    </int2:textHash>
    <int2:textHash int2:hashCode="0tXobSf+mYJa1A" int2:id="SJHpJ7hs">
      <int2:state int2:value="Rejected" int2:type="LegacyProofing"/>
    </int2:textHash>
    <int2:textHash int2:hashCode="6X/4wpXdfDElP/" int2:id="UhZuEJQm">
      <int2:state int2:value="Rejected" int2:type="AugLoop_Text_Critique"/>
    </int2:textHash>
    <int2:textHash int2:hashCode="o+CQhDxFYKBdn7" int2:id="VQdee73F">
      <int2:state int2:value="Rejected" int2:type="AugLoop_Text_Critique"/>
    </int2:textHash>
    <int2:textHash int2:hashCode="MqKi+oYQwIA1A3" int2:id="XYFfQcc2">
      <int2:state int2:value="Rejected" int2:type="LegacyProofing"/>
    </int2:textHash>
    <int2:textHash int2:hashCode="T47wibZLVpC2V9" int2:id="ZKcoqGDL">
      <int2:state int2:value="Rejected" int2:type="AugLoop_Text_Critique"/>
    </int2:textHash>
    <int2:textHash int2:hashCode="bmhX/5KXVdyaVV" int2:id="bFFQUS1C">
      <int2:state int2:value="Rejected" int2:type="AugLoop_Text_Critique"/>
    </int2:textHash>
    <int2:textHash int2:hashCode="R27g9q8deKoqPZ" int2:id="c4TzjbFM">
      <int2:state int2:value="Rejected" int2:type="AugLoop_Text_Critique"/>
    </int2:textHash>
    <int2:textHash int2:hashCode="RoHRJMxsS3O6q/" int2:id="gXGzlXx6">
      <int2:state int2:value="Rejected" int2:type="AugLoop_Text_Critique"/>
    </int2:textHash>
    <int2:textHash int2:hashCode="BuMSUBKBOCgQbH" int2:id="hhfkfVhW">
      <int2:state int2:value="Rejected" int2:type="AugLoop_Text_Critique"/>
    </int2:textHash>
    <int2:textHash int2:hashCode="pjtg7qRmXwDt2x" int2:id="npc9Owtb">
      <int2:state int2:value="Rejected" int2:type="AugLoop_Text_Critique"/>
    </int2:textHash>
    <int2:textHash int2:hashCode="SD6DFtosDOG94/" int2:id="oN17PWKQ">
      <int2:state int2:value="Rejected" int2:type="AugLoop_Text_Critique"/>
    </int2:textHash>
    <int2:textHash int2:hashCode="s65PciowV4+sAZ" int2:id="ri9Z63lT">
      <int2:state int2:value="Rejected" int2:type="AugLoop_Text_Critique"/>
    </int2:textHash>
    <int2:textHash int2:hashCode="3aKsP3YcWmO9eC" int2:id="ug2r2bIl">
      <int2:state int2:value="Rejected" int2:type="AugLoop_Text_Critique"/>
    </int2:textHash>
    <int2:textHash int2:hashCode="0lXQ0GySJQ8tJA" int2:id="vwD4Li0y">
      <int2:state int2:value="Rejected" int2:type="AugLoop_Text_Critique"/>
    </int2:textHash>
    <int2:textHash int2:hashCode="xcgb3EeIup7nN2" int2:id="vyHtmfwU">
      <int2:state int2:value="Rejected" int2:type="AugLoop_Text_Critique"/>
    </int2:textHash>
    <int2:textHash int2:hashCode="nfiQzR2eUHZhTV" int2:id="wlo4mmet">
      <int2:state int2:value="Rejected" int2:type="AugLoop_Text_Critique"/>
    </int2:textHash>
    <int2:textHash int2:hashCode="gI1Qinun2dotuv" int2:id="xRlqJecA">
      <int2:state int2:value="Rejected" int2:type="AugLoop_Text_Critique"/>
    </int2:textHash>
    <int2:bookmark int2:bookmarkName="_Int_ZfsZjDFB" int2:invalidationBookmarkName="" int2:hashCode="++LnECCN0LjQ0z" int2:id="DPeNcqI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4EB"/>
    <w:multiLevelType w:val="multilevel"/>
    <w:tmpl w:val="14CE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03AD"/>
    <w:multiLevelType w:val="hybridMultilevel"/>
    <w:tmpl w:val="75E0A93A"/>
    <w:lvl w:ilvl="0" w:tplc="B92C3B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B030F"/>
    <w:multiLevelType w:val="hybridMultilevel"/>
    <w:tmpl w:val="77AA17A4"/>
    <w:lvl w:ilvl="0" w:tplc="4B3246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A1860"/>
    <w:multiLevelType w:val="multilevel"/>
    <w:tmpl w:val="2BAA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47AC3"/>
    <w:multiLevelType w:val="hybridMultilevel"/>
    <w:tmpl w:val="9EC6A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37C65"/>
    <w:multiLevelType w:val="hybridMultilevel"/>
    <w:tmpl w:val="3F005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44785"/>
    <w:multiLevelType w:val="hybridMultilevel"/>
    <w:tmpl w:val="67D4C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36EAF"/>
    <w:multiLevelType w:val="multilevel"/>
    <w:tmpl w:val="14CE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D4C98"/>
    <w:multiLevelType w:val="hybridMultilevel"/>
    <w:tmpl w:val="A7A4B54A"/>
    <w:lvl w:ilvl="0" w:tplc="9EAA5D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26232"/>
    <w:multiLevelType w:val="hybridMultilevel"/>
    <w:tmpl w:val="F8B01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12E47"/>
    <w:multiLevelType w:val="hybridMultilevel"/>
    <w:tmpl w:val="3F9C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64F71"/>
    <w:multiLevelType w:val="hybridMultilevel"/>
    <w:tmpl w:val="93824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9214C0"/>
    <w:multiLevelType w:val="hybridMultilevel"/>
    <w:tmpl w:val="E8FEE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B8670B"/>
    <w:multiLevelType w:val="hybridMultilevel"/>
    <w:tmpl w:val="B748E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D40FC3"/>
    <w:multiLevelType w:val="hybridMultilevel"/>
    <w:tmpl w:val="C6621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92F97"/>
    <w:multiLevelType w:val="hybridMultilevel"/>
    <w:tmpl w:val="073280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4D115D"/>
    <w:multiLevelType w:val="hybridMultilevel"/>
    <w:tmpl w:val="95C06AEA"/>
    <w:lvl w:ilvl="0" w:tplc="D6D445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51552"/>
    <w:multiLevelType w:val="hybridMultilevel"/>
    <w:tmpl w:val="A7A4B54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06028">
    <w:abstractNumId w:val="11"/>
  </w:num>
  <w:num w:numId="2" w16cid:durableId="1661038159">
    <w:abstractNumId w:val="2"/>
  </w:num>
  <w:num w:numId="3" w16cid:durableId="1208447999">
    <w:abstractNumId w:val="1"/>
  </w:num>
  <w:num w:numId="4" w16cid:durableId="322004948">
    <w:abstractNumId w:val="8"/>
  </w:num>
  <w:num w:numId="5" w16cid:durableId="217130031">
    <w:abstractNumId w:val="13"/>
  </w:num>
  <w:num w:numId="6" w16cid:durableId="1290168652">
    <w:abstractNumId w:val="8"/>
  </w:num>
  <w:num w:numId="7" w16cid:durableId="932282094">
    <w:abstractNumId w:val="12"/>
  </w:num>
  <w:num w:numId="8" w16cid:durableId="651833298">
    <w:abstractNumId w:val="17"/>
  </w:num>
  <w:num w:numId="9" w16cid:durableId="68968058">
    <w:abstractNumId w:val="15"/>
  </w:num>
  <w:num w:numId="10" w16cid:durableId="948467102">
    <w:abstractNumId w:val="16"/>
  </w:num>
  <w:num w:numId="11" w16cid:durableId="885486545">
    <w:abstractNumId w:val="5"/>
  </w:num>
  <w:num w:numId="12" w16cid:durableId="1321494747">
    <w:abstractNumId w:val="3"/>
  </w:num>
  <w:num w:numId="13" w16cid:durableId="1977639250">
    <w:abstractNumId w:val="10"/>
  </w:num>
  <w:num w:numId="14" w16cid:durableId="1861818763">
    <w:abstractNumId w:val="4"/>
  </w:num>
  <w:num w:numId="15" w16cid:durableId="1800143371">
    <w:abstractNumId w:val="6"/>
  </w:num>
  <w:num w:numId="16" w16cid:durableId="705836491">
    <w:abstractNumId w:val="14"/>
  </w:num>
  <w:num w:numId="17" w16cid:durableId="276718104">
    <w:abstractNumId w:val="7"/>
  </w:num>
  <w:num w:numId="18" w16cid:durableId="2049988597">
    <w:abstractNumId w:val="0"/>
  </w:num>
  <w:num w:numId="19" w16cid:durableId="4013266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77"/>
    <w:rsid w:val="00000D1E"/>
    <w:rsid w:val="00001384"/>
    <w:rsid w:val="00001845"/>
    <w:rsid w:val="00001DF2"/>
    <w:rsid w:val="00004CEA"/>
    <w:rsid w:val="000050AB"/>
    <w:rsid w:val="00005CFE"/>
    <w:rsid w:val="00006718"/>
    <w:rsid w:val="000069FF"/>
    <w:rsid w:val="00006B11"/>
    <w:rsid w:val="00007E12"/>
    <w:rsid w:val="00010B17"/>
    <w:rsid w:val="00010FA5"/>
    <w:rsid w:val="000115D6"/>
    <w:rsid w:val="00012B1F"/>
    <w:rsid w:val="00013A8B"/>
    <w:rsid w:val="00013E9E"/>
    <w:rsid w:val="00014238"/>
    <w:rsid w:val="000150D2"/>
    <w:rsid w:val="000152B2"/>
    <w:rsid w:val="00015626"/>
    <w:rsid w:val="00015EF1"/>
    <w:rsid w:val="000167C0"/>
    <w:rsid w:val="00017B4B"/>
    <w:rsid w:val="00020266"/>
    <w:rsid w:val="0002347E"/>
    <w:rsid w:val="00023736"/>
    <w:rsid w:val="00023998"/>
    <w:rsid w:val="000239A8"/>
    <w:rsid w:val="00023A0A"/>
    <w:rsid w:val="0002488D"/>
    <w:rsid w:val="0002609D"/>
    <w:rsid w:val="00026175"/>
    <w:rsid w:val="000267BC"/>
    <w:rsid w:val="0002761B"/>
    <w:rsid w:val="0003016D"/>
    <w:rsid w:val="000304F2"/>
    <w:rsid w:val="000311F8"/>
    <w:rsid w:val="00031FCC"/>
    <w:rsid w:val="00032A2A"/>
    <w:rsid w:val="00032CA3"/>
    <w:rsid w:val="000341BF"/>
    <w:rsid w:val="000344E2"/>
    <w:rsid w:val="0003648C"/>
    <w:rsid w:val="000374F8"/>
    <w:rsid w:val="00037950"/>
    <w:rsid w:val="00040777"/>
    <w:rsid w:val="00040D0A"/>
    <w:rsid w:val="000412F0"/>
    <w:rsid w:val="00042012"/>
    <w:rsid w:val="0004281B"/>
    <w:rsid w:val="000429DC"/>
    <w:rsid w:val="00042B77"/>
    <w:rsid w:val="00047780"/>
    <w:rsid w:val="00051500"/>
    <w:rsid w:val="00056AEB"/>
    <w:rsid w:val="00056D4A"/>
    <w:rsid w:val="000577AD"/>
    <w:rsid w:val="00057E85"/>
    <w:rsid w:val="0006088F"/>
    <w:rsid w:val="0006149C"/>
    <w:rsid w:val="000628E9"/>
    <w:rsid w:val="00062AC8"/>
    <w:rsid w:val="0006418C"/>
    <w:rsid w:val="00064CD2"/>
    <w:rsid w:val="000659DC"/>
    <w:rsid w:val="000664FF"/>
    <w:rsid w:val="000672F4"/>
    <w:rsid w:val="00067583"/>
    <w:rsid w:val="00067674"/>
    <w:rsid w:val="00070828"/>
    <w:rsid w:val="00071505"/>
    <w:rsid w:val="000727F2"/>
    <w:rsid w:val="0007292E"/>
    <w:rsid w:val="00072C12"/>
    <w:rsid w:val="00073057"/>
    <w:rsid w:val="000735FA"/>
    <w:rsid w:val="00074B9F"/>
    <w:rsid w:val="0007556E"/>
    <w:rsid w:val="00076425"/>
    <w:rsid w:val="0007689B"/>
    <w:rsid w:val="000768D6"/>
    <w:rsid w:val="00076A6F"/>
    <w:rsid w:val="00076E3A"/>
    <w:rsid w:val="00077037"/>
    <w:rsid w:val="00077ED8"/>
    <w:rsid w:val="0008196B"/>
    <w:rsid w:val="00082BC2"/>
    <w:rsid w:val="0008346F"/>
    <w:rsid w:val="00083988"/>
    <w:rsid w:val="0008445B"/>
    <w:rsid w:val="00084E07"/>
    <w:rsid w:val="00084EE2"/>
    <w:rsid w:val="0008659F"/>
    <w:rsid w:val="0008666B"/>
    <w:rsid w:val="000876EE"/>
    <w:rsid w:val="000900FF"/>
    <w:rsid w:val="000906BA"/>
    <w:rsid w:val="0009112A"/>
    <w:rsid w:val="00091C39"/>
    <w:rsid w:val="0009258B"/>
    <w:rsid w:val="00092D27"/>
    <w:rsid w:val="00092DCF"/>
    <w:rsid w:val="00092E1E"/>
    <w:rsid w:val="000936F0"/>
    <w:rsid w:val="0009419C"/>
    <w:rsid w:val="00094FB8"/>
    <w:rsid w:val="00096187"/>
    <w:rsid w:val="00096472"/>
    <w:rsid w:val="00096E92"/>
    <w:rsid w:val="000977F2"/>
    <w:rsid w:val="000A0291"/>
    <w:rsid w:val="000A057A"/>
    <w:rsid w:val="000A1AC0"/>
    <w:rsid w:val="000A2C6C"/>
    <w:rsid w:val="000A473D"/>
    <w:rsid w:val="000A5AEC"/>
    <w:rsid w:val="000B03A5"/>
    <w:rsid w:val="000B1936"/>
    <w:rsid w:val="000B1F7A"/>
    <w:rsid w:val="000B23C1"/>
    <w:rsid w:val="000B2D7E"/>
    <w:rsid w:val="000B2DAA"/>
    <w:rsid w:val="000B3E4E"/>
    <w:rsid w:val="000B4371"/>
    <w:rsid w:val="000B4CC6"/>
    <w:rsid w:val="000B5BB6"/>
    <w:rsid w:val="000B5E40"/>
    <w:rsid w:val="000B6462"/>
    <w:rsid w:val="000B7075"/>
    <w:rsid w:val="000B711B"/>
    <w:rsid w:val="000B7367"/>
    <w:rsid w:val="000C0994"/>
    <w:rsid w:val="000C0C3F"/>
    <w:rsid w:val="000C11C1"/>
    <w:rsid w:val="000C1338"/>
    <w:rsid w:val="000C1E75"/>
    <w:rsid w:val="000C20B2"/>
    <w:rsid w:val="000C24DE"/>
    <w:rsid w:val="000C282B"/>
    <w:rsid w:val="000C2CD7"/>
    <w:rsid w:val="000C337E"/>
    <w:rsid w:val="000C5B7B"/>
    <w:rsid w:val="000C6145"/>
    <w:rsid w:val="000C70AA"/>
    <w:rsid w:val="000C7195"/>
    <w:rsid w:val="000C7D08"/>
    <w:rsid w:val="000D0790"/>
    <w:rsid w:val="000D0B34"/>
    <w:rsid w:val="000D2038"/>
    <w:rsid w:val="000D51C2"/>
    <w:rsid w:val="000D52AC"/>
    <w:rsid w:val="000D5E3D"/>
    <w:rsid w:val="000D74AB"/>
    <w:rsid w:val="000E0AB7"/>
    <w:rsid w:val="000E196E"/>
    <w:rsid w:val="000E23F8"/>
    <w:rsid w:val="000E2F7D"/>
    <w:rsid w:val="000E3CF1"/>
    <w:rsid w:val="000E450D"/>
    <w:rsid w:val="000E4AFE"/>
    <w:rsid w:val="000E4FFC"/>
    <w:rsid w:val="000E5321"/>
    <w:rsid w:val="000E5CD6"/>
    <w:rsid w:val="000E66AB"/>
    <w:rsid w:val="000E71B1"/>
    <w:rsid w:val="000E75BF"/>
    <w:rsid w:val="000E78F4"/>
    <w:rsid w:val="000E7DF9"/>
    <w:rsid w:val="000F17D8"/>
    <w:rsid w:val="000F24C9"/>
    <w:rsid w:val="000F2596"/>
    <w:rsid w:val="000F42F3"/>
    <w:rsid w:val="000F574C"/>
    <w:rsid w:val="000F5F36"/>
    <w:rsid w:val="000F6421"/>
    <w:rsid w:val="000F6530"/>
    <w:rsid w:val="000F78F8"/>
    <w:rsid w:val="000F7CC2"/>
    <w:rsid w:val="00101010"/>
    <w:rsid w:val="0010147A"/>
    <w:rsid w:val="00101C4F"/>
    <w:rsid w:val="00101C77"/>
    <w:rsid w:val="00101DBA"/>
    <w:rsid w:val="00104DC5"/>
    <w:rsid w:val="00104E58"/>
    <w:rsid w:val="00105152"/>
    <w:rsid w:val="00105798"/>
    <w:rsid w:val="00106352"/>
    <w:rsid w:val="00111358"/>
    <w:rsid w:val="0011172A"/>
    <w:rsid w:val="00112E52"/>
    <w:rsid w:val="00112EA7"/>
    <w:rsid w:val="00114A39"/>
    <w:rsid w:val="00114E58"/>
    <w:rsid w:val="00116E1E"/>
    <w:rsid w:val="00116F22"/>
    <w:rsid w:val="00117576"/>
    <w:rsid w:val="001205AE"/>
    <w:rsid w:val="00120941"/>
    <w:rsid w:val="00123A3C"/>
    <w:rsid w:val="00126A78"/>
    <w:rsid w:val="001302EF"/>
    <w:rsid w:val="0013070C"/>
    <w:rsid w:val="001312FC"/>
    <w:rsid w:val="001343EC"/>
    <w:rsid w:val="00136CE4"/>
    <w:rsid w:val="00137360"/>
    <w:rsid w:val="00141169"/>
    <w:rsid w:val="00141994"/>
    <w:rsid w:val="00141C00"/>
    <w:rsid w:val="001420F8"/>
    <w:rsid w:val="00142F95"/>
    <w:rsid w:val="001440B0"/>
    <w:rsid w:val="00144507"/>
    <w:rsid w:val="001456CB"/>
    <w:rsid w:val="00145DA3"/>
    <w:rsid w:val="00146A59"/>
    <w:rsid w:val="00146AB9"/>
    <w:rsid w:val="00146B01"/>
    <w:rsid w:val="00146F50"/>
    <w:rsid w:val="00147096"/>
    <w:rsid w:val="0014751A"/>
    <w:rsid w:val="001506C8"/>
    <w:rsid w:val="00150A14"/>
    <w:rsid w:val="001545DA"/>
    <w:rsid w:val="00154F4C"/>
    <w:rsid w:val="0015540B"/>
    <w:rsid w:val="001559CD"/>
    <w:rsid w:val="00156851"/>
    <w:rsid w:val="00156863"/>
    <w:rsid w:val="00156E0D"/>
    <w:rsid w:val="0015790E"/>
    <w:rsid w:val="0016044B"/>
    <w:rsid w:val="00160558"/>
    <w:rsid w:val="00160F97"/>
    <w:rsid w:val="0016127C"/>
    <w:rsid w:val="0016212D"/>
    <w:rsid w:val="0016289A"/>
    <w:rsid w:val="001631AA"/>
    <w:rsid w:val="00163258"/>
    <w:rsid w:val="00165686"/>
    <w:rsid w:val="001661D7"/>
    <w:rsid w:val="001671B4"/>
    <w:rsid w:val="00167497"/>
    <w:rsid w:val="00167A16"/>
    <w:rsid w:val="00170AFD"/>
    <w:rsid w:val="00170B24"/>
    <w:rsid w:val="00170DD0"/>
    <w:rsid w:val="0017290F"/>
    <w:rsid w:val="00172916"/>
    <w:rsid w:val="00172ABD"/>
    <w:rsid w:val="00172EAF"/>
    <w:rsid w:val="00174235"/>
    <w:rsid w:val="00175077"/>
    <w:rsid w:val="001764C8"/>
    <w:rsid w:val="001777B3"/>
    <w:rsid w:val="001779CF"/>
    <w:rsid w:val="00180218"/>
    <w:rsid w:val="001811E9"/>
    <w:rsid w:val="00182FBC"/>
    <w:rsid w:val="0018428A"/>
    <w:rsid w:val="00184F37"/>
    <w:rsid w:val="001855F1"/>
    <w:rsid w:val="00186677"/>
    <w:rsid w:val="00186787"/>
    <w:rsid w:val="0018722E"/>
    <w:rsid w:val="00190596"/>
    <w:rsid w:val="001907CE"/>
    <w:rsid w:val="00191298"/>
    <w:rsid w:val="00191341"/>
    <w:rsid w:val="0019150F"/>
    <w:rsid w:val="0019203C"/>
    <w:rsid w:val="00192751"/>
    <w:rsid w:val="00193803"/>
    <w:rsid w:val="001942E6"/>
    <w:rsid w:val="00194EE6"/>
    <w:rsid w:val="001962BB"/>
    <w:rsid w:val="001975D1"/>
    <w:rsid w:val="001977DF"/>
    <w:rsid w:val="00197848"/>
    <w:rsid w:val="0019790C"/>
    <w:rsid w:val="001979BA"/>
    <w:rsid w:val="00197FB8"/>
    <w:rsid w:val="001A04CD"/>
    <w:rsid w:val="001A072D"/>
    <w:rsid w:val="001A0A4E"/>
    <w:rsid w:val="001A0F16"/>
    <w:rsid w:val="001A1BAA"/>
    <w:rsid w:val="001A1E96"/>
    <w:rsid w:val="001A33F2"/>
    <w:rsid w:val="001A3893"/>
    <w:rsid w:val="001A3BBD"/>
    <w:rsid w:val="001A522A"/>
    <w:rsid w:val="001A562C"/>
    <w:rsid w:val="001A695F"/>
    <w:rsid w:val="001A6BC0"/>
    <w:rsid w:val="001A7CF4"/>
    <w:rsid w:val="001B0297"/>
    <w:rsid w:val="001B09D8"/>
    <w:rsid w:val="001B149C"/>
    <w:rsid w:val="001B1B46"/>
    <w:rsid w:val="001B21DE"/>
    <w:rsid w:val="001B22A9"/>
    <w:rsid w:val="001B23FC"/>
    <w:rsid w:val="001B27A4"/>
    <w:rsid w:val="001B3939"/>
    <w:rsid w:val="001B3B2B"/>
    <w:rsid w:val="001B3BCF"/>
    <w:rsid w:val="001B3DE6"/>
    <w:rsid w:val="001B4550"/>
    <w:rsid w:val="001B4972"/>
    <w:rsid w:val="001B510E"/>
    <w:rsid w:val="001B5F27"/>
    <w:rsid w:val="001B5F90"/>
    <w:rsid w:val="001B7060"/>
    <w:rsid w:val="001C0580"/>
    <w:rsid w:val="001C0C7A"/>
    <w:rsid w:val="001C2E50"/>
    <w:rsid w:val="001C336C"/>
    <w:rsid w:val="001C3EAA"/>
    <w:rsid w:val="001C4AB4"/>
    <w:rsid w:val="001C5EFD"/>
    <w:rsid w:val="001C6133"/>
    <w:rsid w:val="001C62C6"/>
    <w:rsid w:val="001C6518"/>
    <w:rsid w:val="001C76FA"/>
    <w:rsid w:val="001C7876"/>
    <w:rsid w:val="001D176C"/>
    <w:rsid w:val="001D18DC"/>
    <w:rsid w:val="001D18FD"/>
    <w:rsid w:val="001D19EC"/>
    <w:rsid w:val="001D2577"/>
    <w:rsid w:val="001D2897"/>
    <w:rsid w:val="001D298F"/>
    <w:rsid w:val="001D325A"/>
    <w:rsid w:val="001D41F2"/>
    <w:rsid w:val="001D46BA"/>
    <w:rsid w:val="001D4CA7"/>
    <w:rsid w:val="001D59E1"/>
    <w:rsid w:val="001D7AE2"/>
    <w:rsid w:val="001E2071"/>
    <w:rsid w:val="001E350A"/>
    <w:rsid w:val="001E3A62"/>
    <w:rsid w:val="001E3BDD"/>
    <w:rsid w:val="001E3F16"/>
    <w:rsid w:val="001E5ABA"/>
    <w:rsid w:val="001E679F"/>
    <w:rsid w:val="001F1F33"/>
    <w:rsid w:val="001F24C6"/>
    <w:rsid w:val="001F2611"/>
    <w:rsid w:val="001F2BE6"/>
    <w:rsid w:val="001F301F"/>
    <w:rsid w:val="001F463C"/>
    <w:rsid w:val="001F57AF"/>
    <w:rsid w:val="001F5C7F"/>
    <w:rsid w:val="001F6147"/>
    <w:rsid w:val="0020072D"/>
    <w:rsid w:val="00200D53"/>
    <w:rsid w:val="00200D79"/>
    <w:rsid w:val="002025FE"/>
    <w:rsid w:val="00202709"/>
    <w:rsid w:val="002033D6"/>
    <w:rsid w:val="002039AC"/>
    <w:rsid w:val="00204BD1"/>
    <w:rsid w:val="00204F57"/>
    <w:rsid w:val="002054BD"/>
    <w:rsid w:val="002059A5"/>
    <w:rsid w:val="002063B5"/>
    <w:rsid w:val="00206451"/>
    <w:rsid w:val="00206774"/>
    <w:rsid w:val="00207BD1"/>
    <w:rsid w:val="00210880"/>
    <w:rsid w:val="002117AC"/>
    <w:rsid w:val="002120B0"/>
    <w:rsid w:val="00214185"/>
    <w:rsid w:val="002148BA"/>
    <w:rsid w:val="00215180"/>
    <w:rsid w:val="00215B79"/>
    <w:rsid w:val="00215F77"/>
    <w:rsid w:val="002165BC"/>
    <w:rsid w:val="00216B5B"/>
    <w:rsid w:val="00217475"/>
    <w:rsid w:val="0021791E"/>
    <w:rsid w:val="002212AD"/>
    <w:rsid w:val="002220CF"/>
    <w:rsid w:val="002229A6"/>
    <w:rsid w:val="00222ED8"/>
    <w:rsid w:val="002231EB"/>
    <w:rsid w:val="002231FF"/>
    <w:rsid w:val="002237B3"/>
    <w:rsid w:val="00223E89"/>
    <w:rsid w:val="0022544E"/>
    <w:rsid w:val="002256CF"/>
    <w:rsid w:val="00225FE8"/>
    <w:rsid w:val="002263E2"/>
    <w:rsid w:val="00226FB2"/>
    <w:rsid w:val="00227CC3"/>
    <w:rsid w:val="00230259"/>
    <w:rsid w:val="002307C9"/>
    <w:rsid w:val="002313C6"/>
    <w:rsid w:val="00232492"/>
    <w:rsid w:val="00232995"/>
    <w:rsid w:val="00232A50"/>
    <w:rsid w:val="00233772"/>
    <w:rsid w:val="00234414"/>
    <w:rsid w:val="0023498F"/>
    <w:rsid w:val="002364A6"/>
    <w:rsid w:val="002366D2"/>
    <w:rsid w:val="00236773"/>
    <w:rsid w:val="00236D8E"/>
    <w:rsid w:val="0023730D"/>
    <w:rsid w:val="00240713"/>
    <w:rsid w:val="00240C25"/>
    <w:rsid w:val="002431EF"/>
    <w:rsid w:val="00246714"/>
    <w:rsid w:val="00247ADD"/>
    <w:rsid w:val="00247BD7"/>
    <w:rsid w:val="002501B6"/>
    <w:rsid w:val="00250A81"/>
    <w:rsid w:val="00250B28"/>
    <w:rsid w:val="0025180B"/>
    <w:rsid w:val="00251F8C"/>
    <w:rsid w:val="002526DE"/>
    <w:rsid w:val="00253966"/>
    <w:rsid w:val="00254065"/>
    <w:rsid w:val="00254785"/>
    <w:rsid w:val="00254C68"/>
    <w:rsid w:val="00254FFA"/>
    <w:rsid w:val="00255487"/>
    <w:rsid w:val="00255496"/>
    <w:rsid w:val="002556AE"/>
    <w:rsid w:val="00255A79"/>
    <w:rsid w:val="00255B1E"/>
    <w:rsid w:val="00255CBD"/>
    <w:rsid w:val="00255DC7"/>
    <w:rsid w:val="002564D8"/>
    <w:rsid w:val="00256C23"/>
    <w:rsid w:val="00257452"/>
    <w:rsid w:val="002606DC"/>
    <w:rsid w:val="0026107E"/>
    <w:rsid w:val="00262E1D"/>
    <w:rsid w:val="00263542"/>
    <w:rsid w:val="00263613"/>
    <w:rsid w:val="00263A6A"/>
    <w:rsid w:val="00263A76"/>
    <w:rsid w:val="00263BA4"/>
    <w:rsid w:val="00264F5D"/>
    <w:rsid w:val="00264FF7"/>
    <w:rsid w:val="0026565C"/>
    <w:rsid w:val="00265EAE"/>
    <w:rsid w:val="00266D43"/>
    <w:rsid w:val="00266D52"/>
    <w:rsid w:val="00267143"/>
    <w:rsid w:val="002675CD"/>
    <w:rsid w:val="00270EC9"/>
    <w:rsid w:val="002717E4"/>
    <w:rsid w:val="00272068"/>
    <w:rsid w:val="00272A6C"/>
    <w:rsid w:val="0027307E"/>
    <w:rsid w:val="00273624"/>
    <w:rsid w:val="00273D1B"/>
    <w:rsid w:val="00274832"/>
    <w:rsid w:val="00275163"/>
    <w:rsid w:val="00275698"/>
    <w:rsid w:val="0027645F"/>
    <w:rsid w:val="00276C50"/>
    <w:rsid w:val="00276C8E"/>
    <w:rsid w:val="00277A6F"/>
    <w:rsid w:val="00277EFE"/>
    <w:rsid w:val="00281782"/>
    <w:rsid w:val="00281D36"/>
    <w:rsid w:val="00282736"/>
    <w:rsid w:val="00284DAA"/>
    <w:rsid w:val="00284F0C"/>
    <w:rsid w:val="002852EF"/>
    <w:rsid w:val="00285E3A"/>
    <w:rsid w:val="00285E5C"/>
    <w:rsid w:val="00287721"/>
    <w:rsid w:val="002907DB"/>
    <w:rsid w:val="0029097D"/>
    <w:rsid w:val="00290EEB"/>
    <w:rsid w:val="00290F11"/>
    <w:rsid w:val="002928A2"/>
    <w:rsid w:val="002938D7"/>
    <w:rsid w:val="002939C8"/>
    <w:rsid w:val="00293B2F"/>
    <w:rsid w:val="00294911"/>
    <w:rsid w:val="0029637B"/>
    <w:rsid w:val="002964A6"/>
    <w:rsid w:val="00296CA8"/>
    <w:rsid w:val="002972CF"/>
    <w:rsid w:val="002977BC"/>
    <w:rsid w:val="00297D05"/>
    <w:rsid w:val="002A2A21"/>
    <w:rsid w:val="002A3A3A"/>
    <w:rsid w:val="002A4993"/>
    <w:rsid w:val="002A5820"/>
    <w:rsid w:val="002A5830"/>
    <w:rsid w:val="002A5C55"/>
    <w:rsid w:val="002A5E8F"/>
    <w:rsid w:val="002A6F29"/>
    <w:rsid w:val="002A738A"/>
    <w:rsid w:val="002A78FF"/>
    <w:rsid w:val="002B0287"/>
    <w:rsid w:val="002B1C25"/>
    <w:rsid w:val="002B3E5C"/>
    <w:rsid w:val="002B421F"/>
    <w:rsid w:val="002B4618"/>
    <w:rsid w:val="002B4D66"/>
    <w:rsid w:val="002B6371"/>
    <w:rsid w:val="002B691A"/>
    <w:rsid w:val="002B7967"/>
    <w:rsid w:val="002C0204"/>
    <w:rsid w:val="002C2986"/>
    <w:rsid w:val="002C2EBC"/>
    <w:rsid w:val="002C2F7E"/>
    <w:rsid w:val="002C33F6"/>
    <w:rsid w:val="002C58F3"/>
    <w:rsid w:val="002C599F"/>
    <w:rsid w:val="002C705F"/>
    <w:rsid w:val="002C71D7"/>
    <w:rsid w:val="002C72EE"/>
    <w:rsid w:val="002C74F8"/>
    <w:rsid w:val="002D1581"/>
    <w:rsid w:val="002D2376"/>
    <w:rsid w:val="002D27CB"/>
    <w:rsid w:val="002D284A"/>
    <w:rsid w:val="002D3CA8"/>
    <w:rsid w:val="002D3D96"/>
    <w:rsid w:val="002D3F1B"/>
    <w:rsid w:val="002D44C5"/>
    <w:rsid w:val="002D469A"/>
    <w:rsid w:val="002D62ED"/>
    <w:rsid w:val="002D6436"/>
    <w:rsid w:val="002D65AC"/>
    <w:rsid w:val="002D7F0F"/>
    <w:rsid w:val="002E12D8"/>
    <w:rsid w:val="002E36B9"/>
    <w:rsid w:val="002E49B9"/>
    <w:rsid w:val="002E4A32"/>
    <w:rsid w:val="002E5CDE"/>
    <w:rsid w:val="002E6D7B"/>
    <w:rsid w:val="002E6F98"/>
    <w:rsid w:val="002E7CFE"/>
    <w:rsid w:val="002E7DAB"/>
    <w:rsid w:val="002F0084"/>
    <w:rsid w:val="002F01AE"/>
    <w:rsid w:val="002F0B88"/>
    <w:rsid w:val="002F142B"/>
    <w:rsid w:val="002F26B3"/>
    <w:rsid w:val="002F3262"/>
    <w:rsid w:val="002F369A"/>
    <w:rsid w:val="002F5194"/>
    <w:rsid w:val="002F5FC9"/>
    <w:rsid w:val="002F72F4"/>
    <w:rsid w:val="002F783C"/>
    <w:rsid w:val="002F7D15"/>
    <w:rsid w:val="002F7F74"/>
    <w:rsid w:val="00300E2F"/>
    <w:rsid w:val="003023E4"/>
    <w:rsid w:val="00303120"/>
    <w:rsid w:val="0030383E"/>
    <w:rsid w:val="00304D2F"/>
    <w:rsid w:val="0030567D"/>
    <w:rsid w:val="00305C89"/>
    <w:rsid w:val="00305E0E"/>
    <w:rsid w:val="00305FC8"/>
    <w:rsid w:val="00306783"/>
    <w:rsid w:val="003069D6"/>
    <w:rsid w:val="0030737D"/>
    <w:rsid w:val="003073CA"/>
    <w:rsid w:val="003073D1"/>
    <w:rsid w:val="00307BFF"/>
    <w:rsid w:val="00307DC8"/>
    <w:rsid w:val="00310AD4"/>
    <w:rsid w:val="00311898"/>
    <w:rsid w:val="00311C72"/>
    <w:rsid w:val="00312A45"/>
    <w:rsid w:val="00312FFA"/>
    <w:rsid w:val="0031330B"/>
    <w:rsid w:val="00313487"/>
    <w:rsid w:val="003138E2"/>
    <w:rsid w:val="00314C2D"/>
    <w:rsid w:val="00315197"/>
    <w:rsid w:val="0031674B"/>
    <w:rsid w:val="00316D49"/>
    <w:rsid w:val="00317376"/>
    <w:rsid w:val="003176C1"/>
    <w:rsid w:val="003201F2"/>
    <w:rsid w:val="00320683"/>
    <w:rsid w:val="003212EF"/>
    <w:rsid w:val="00321622"/>
    <w:rsid w:val="00321B61"/>
    <w:rsid w:val="0032217C"/>
    <w:rsid w:val="003228F7"/>
    <w:rsid w:val="00323476"/>
    <w:rsid w:val="00324209"/>
    <w:rsid w:val="00324582"/>
    <w:rsid w:val="00324778"/>
    <w:rsid w:val="0032530D"/>
    <w:rsid w:val="0032578A"/>
    <w:rsid w:val="00326CA2"/>
    <w:rsid w:val="00330C11"/>
    <w:rsid w:val="00330CB5"/>
    <w:rsid w:val="00333EDC"/>
    <w:rsid w:val="0033448F"/>
    <w:rsid w:val="003345BE"/>
    <w:rsid w:val="00334EDC"/>
    <w:rsid w:val="0033628C"/>
    <w:rsid w:val="003366C1"/>
    <w:rsid w:val="0034180B"/>
    <w:rsid w:val="0034209E"/>
    <w:rsid w:val="00342531"/>
    <w:rsid w:val="00342635"/>
    <w:rsid w:val="00342A72"/>
    <w:rsid w:val="0034592B"/>
    <w:rsid w:val="00346925"/>
    <w:rsid w:val="00346FCE"/>
    <w:rsid w:val="00347CBF"/>
    <w:rsid w:val="003500DE"/>
    <w:rsid w:val="003500EB"/>
    <w:rsid w:val="003503FE"/>
    <w:rsid w:val="003523A2"/>
    <w:rsid w:val="00352992"/>
    <w:rsid w:val="00353DC7"/>
    <w:rsid w:val="00353FE4"/>
    <w:rsid w:val="003552A3"/>
    <w:rsid w:val="00355BAA"/>
    <w:rsid w:val="00355DE1"/>
    <w:rsid w:val="0035699A"/>
    <w:rsid w:val="00356C71"/>
    <w:rsid w:val="003571CB"/>
    <w:rsid w:val="00357BDF"/>
    <w:rsid w:val="0036110B"/>
    <w:rsid w:val="00361744"/>
    <w:rsid w:val="00361A25"/>
    <w:rsid w:val="003626AB"/>
    <w:rsid w:val="00362D24"/>
    <w:rsid w:val="00363ABE"/>
    <w:rsid w:val="00363C09"/>
    <w:rsid w:val="00364F6D"/>
    <w:rsid w:val="0036637A"/>
    <w:rsid w:val="0036692D"/>
    <w:rsid w:val="00366B63"/>
    <w:rsid w:val="003674E1"/>
    <w:rsid w:val="003679EE"/>
    <w:rsid w:val="00370CBA"/>
    <w:rsid w:val="0037126D"/>
    <w:rsid w:val="00372044"/>
    <w:rsid w:val="0037204C"/>
    <w:rsid w:val="0037230F"/>
    <w:rsid w:val="003729AB"/>
    <w:rsid w:val="003732DF"/>
    <w:rsid w:val="00375E9B"/>
    <w:rsid w:val="00376B81"/>
    <w:rsid w:val="00377040"/>
    <w:rsid w:val="003772CA"/>
    <w:rsid w:val="0038153D"/>
    <w:rsid w:val="00381ADC"/>
    <w:rsid w:val="00382011"/>
    <w:rsid w:val="003822B4"/>
    <w:rsid w:val="00383811"/>
    <w:rsid w:val="0038418A"/>
    <w:rsid w:val="003867BD"/>
    <w:rsid w:val="00391B46"/>
    <w:rsid w:val="0039291C"/>
    <w:rsid w:val="003934C5"/>
    <w:rsid w:val="00394ED7"/>
    <w:rsid w:val="00394FB3"/>
    <w:rsid w:val="00395689"/>
    <w:rsid w:val="0039574B"/>
    <w:rsid w:val="003969AA"/>
    <w:rsid w:val="00397268"/>
    <w:rsid w:val="003A1D47"/>
    <w:rsid w:val="003A2F9F"/>
    <w:rsid w:val="003A3147"/>
    <w:rsid w:val="003A3345"/>
    <w:rsid w:val="003A38B9"/>
    <w:rsid w:val="003A3CDE"/>
    <w:rsid w:val="003A54F2"/>
    <w:rsid w:val="003A606A"/>
    <w:rsid w:val="003A6576"/>
    <w:rsid w:val="003B0323"/>
    <w:rsid w:val="003B0EB3"/>
    <w:rsid w:val="003B0F41"/>
    <w:rsid w:val="003B1520"/>
    <w:rsid w:val="003B18C6"/>
    <w:rsid w:val="003B27E3"/>
    <w:rsid w:val="003B3349"/>
    <w:rsid w:val="003B34EF"/>
    <w:rsid w:val="003B4C29"/>
    <w:rsid w:val="003B55B1"/>
    <w:rsid w:val="003B5FC1"/>
    <w:rsid w:val="003B72E6"/>
    <w:rsid w:val="003B78AD"/>
    <w:rsid w:val="003C0038"/>
    <w:rsid w:val="003C1063"/>
    <w:rsid w:val="003C1217"/>
    <w:rsid w:val="003C2B5E"/>
    <w:rsid w:val="003C39AA"/>
    <w:rsid w:val="003C40CD"/>
    <w:rsid w:val="003C4A14"/>
    <w:rsid w:val="003C54A2"/>
    <w:rsid w:val="003C616D"/>
    <w:rsid w:val="003C709B"/>
    <w:rsid w:val="003C710A"/>
    <w:rsid w:val="003C72E5"/>
    <w:rsid w:val="003C7474"/>
    <w:rsid w:val="003C798A"/>
    <w:rsid w:val="003C7EE6"/>
    <w:rsid w:val="003D1EE8"/>
    <w:rsid w:val="003D1F42"/>
    <w:rsid w:val="003D2C15"/>
    <w:rsid w:val="003D2FAA"/>
    <w:rsid w:val="003D560C"/>
    <w:rsid w:val="003D58A6"/>
    <w:rsid w:val="003D5A97"/>
    <w:rsid w:val="003D6FED"/>
    <w:rsid w:val="003D75E8"/>
    <w:rsid w:val="003D761D"/>
    <w:rsid w:val="003D7F63"/>
    <w:rsid w:val="003E02BA"/>
    <w:rsid w:val="003E212B"/>
    <w:rsid w:val="003E29BF"/>
    <w:rsid w:val="003E4007"/>
    <w:rsid w:val="003E418D"/>
    <w:rsid w:val="003E437C"/>
    <w:rsid w:val="003E4EA7"/>
    <w:rsid w:val="003E53B3"/>
    <w:rsid w:val="003E6586"/>
    <w:rsid w:val="003E6B09"/>
    <w:rsid w:val="003E76FB"/>
    <w:rsid w:val="003F071F"/>
    <w:rsid w:val="003F0721"/>
    <w:rsid w:val="003F24B1"/>
    <w:rsid w:val="003F4365"/>
    <w:rsid w:val="003F4BCF"/>
    <w:rsid w:val="003F5303"/>
    <w:rsid w:val="003F531E"/>
    <w:rsid w:val="003F6AAA"/>
    <w:rsid w:val="003F6D27"/>
    <w:rsid w:val="003F767B"/>
    <w:rsid w:val="00400666"/>
    <w:rsid w:val="00401AC6"/>
    <w:rsid w:val="00402503"/>
    <w:rsid w:val="00402E58"/>
    <w:rsid w:val="0040329A"/>
    <w:rsid w:val="00403F8C"/>
    <w:rsid w:val="00404EF4"/>
    <w:rsid w:val="00405E37"/>
    <w:rsid w:val="00406EE4"/>
    <w:rsid w:val="00407571"/>
    <w:rsid w:val="004077DE"/>
    <w:rsid w:val="004079DB"/>
    <w:rsid w:val="00410195"/>
    <w:rsid w:val="00410242"/>
    <w:rsid w:val="004106C4"/>
    <w:rsid w:val="00411C06"/>
    <w:rsid w:val="00412735"/>
    <w:rsid w:val="0041273A"/>
    <w:rsid w:val="00413054"/>
    <w:rsid w:val="004132BA"/>
    <w:rsid w:val="00413FD2"/>
    <w:rsid w:val="004152BC"/>
    <w:rsid w:val="004156ED"/>
    <w:rsid w:val="004156FE"/>
    <w:rsid w:val="00415934"/>
    <w:rsid w:val="00415F8E"/>
    <w:rsid w:val="00416BD1"/>
    <w:rsid w:val="00416BD9"/>
    <w:rsid w:val="00417F0F"/>
    <w:rsid w:val="004218AA"/>
    <w:rsid w:val="00421FEB"/>
    <w:rsid w:val="0042279C"/>
    <w:rsid w:val="004234AC"/>
    <w:rsid w:val="00423F90"/>
    <w:rsid w:val="00424827"/>
    <w:rsid w:val="004249BE"/>
    <w:rsid w:val="004250E6"/>
    <w:rsid w:val="00425B25"/>
    <w:rsid w:val="004261F2"/>
    <w:rsid w:val="00426318"/>
    <w:rsid w:val="00426BE3"/>
    <w:rsid w:val="00431354"/>
    <w:rsid w:val="004319D8"/>
    <w:rsid w:val="00431CD1"/>
    <w:rsid w:val="00431D1E"/>
    <w:rsid w:val="0043215B"/>
    <w:rsid w:val="00432D50"/>
    <w:rsid w:val="00433954"/>
    <w:rsid w:val="00434EB6"/>
    <w:rsid w:val="004358E1"/>
    <w:rsid w:val="004359AD"/>
    <w:rsid w:val="0043636B"/>
    <w:rsid w:val="00436395"/>
    <w:rsid w:val="004366C9"/>
    <w:rsid w:val="004376EC"/>
    <w:rsid w:val="00437F95"/>
    <w:rsid w:val="004403A5"/>
    <w:rsid w:val="00440B56"/>
    <w:rsid w:val="00440D47"/>
    <w:rsid w:val="0044130A"/>
    <w:rsid w:val="00442179"/>
    <w:rsid w:val="0044229B"/>
    <w:rsid w:val="00444D09"/>
    <w:rsid w:val="00445753"/>
    <w:rsid w:val="00446AD0"/>
    <w:rsid w:val="00447375"/>
    <w:rsid w:val="00450D84"/>
    <w:rsid w:val="004512A2"/>
    <w:rsid w:val="0045187B"/>
    <w:rsid w:val="0045241A"/>
    <w:rsid w:val="00452753"/>
    <w:rsid w:val="00452F07"/>
    <w:rsid w:val="00453C76"/>
    <w:rsid w:val="00453E94"/>
    <w:rsid w:val="00453EED"/>
    <w:rsid w:val="0045578C"/>
    <w:rsid w:val="0045588E"/>
    <w:rsid w:val="00455C21"/>
    <w:rsid w:val="00456CFE"/>
    <w:rsid w:val="00461385"/>
    <w:rsid w:val="004615ED"/>
    <w:rsid w:val="004619FF"/>
    <w:rsid w:val="0046257A"/>
    <w:rsid w:val="00462DD1"/>
    <w:rsid w:val="00463632"/>
    <w:rsid w:val="00463BEC"/>
    <w:rsid w:val="0046423F"/>
    <w:rsid w:val="0046567A"/>
    <w:rsid w:val="00465D26"/>
    <w:rsid w:val="00467DE1"/>
    <w:rsid w:val="00471A3C"/>
    <w:rsid w:val="004721A5"/>
    <w:rsid w:val="00472296"/>
    <w:rsid w:val="00472C17"/>
    <w:rsid w:val="00473CF3"/>
    <w:rsid w:val="00474273"/>
    <w:rsid w:val="00475457"/>
    <w:rsid w:val="004756AC"/>
    <w:rsid w:val="00476726"/>
    <w:rsid w:val="00477F1D"/>
    <w:rsid w:val="00480B8D"/>
    <w:rsid w:val="00482B9C"/>
    <w:rsid w:val="00482F46"/>
    <w:rsid w:val="00483561"/>
    <w:rsid w:val="00484311"/>
    <w:rsid w:val="004857BC"/>
    <w:rsid w:val="00485D50"/>
    <w:rsid w:val="004874B4"/>
    <w:rsid w:val="0048761B"/>
    <w:rsid w:val="00487F6D"/>
    <w:rsid w:val="004912D5"/>
    <w:rsid w:val="00493578"/>
    <w:rsid w:val="00493AF0"/>
    <w:rsid w:val="004942AB"/>
    <w:rsid w:val="00494444"/>
    <w:rsid w:val="004944E1"/>
    <w:rsid w:val="004956DD"/>
    <w:rsid w:val="00496A7D"/>
    <w:rsid w:val="0049713C"/>
    <w:rsid w:val="004974EE"/>
    <w:rsid w:val="00497551"/>
    <w:rsid w:val="00497E39"/>
    <w:rsid w:val="004A12F3"/>
    <w:rsid w:val="004A5ABA"/>
    <w:rsid w:val="004A5DED"/>
    <w:rsid w:val="004A5E40"/>
    <w:rsid w:val="004A63B6"/>
    <w:rsid w:val="004A6544"/>
    <w:rsid w:val="004A68DE"/>
    <w:rsid w:val="004A6DEB"/>
    <w:rsid w:val="004A72B2"/>
    <w:rsid w:val="004A798C"/>
    <w:rsid w:val="004B12C8"/>
    <w:rsid w:val="004B30C6"/>
    <w:rsid w:val="004B4614"/>
    <w:rsid w:val="004B5176"/>
    <w:rsid w:val="004B5A52"/>
    <w:rsid w:val="004B7E37"/>
    <w:rsid w:val="004C0606"/>
    <w:rsid w:val="004C0A34"/>
    <w:rsid w:val="004C2F97"/>
    <w:rsid w:val="004C3212"/>
    <w:rsid w:val="004C3387"/>
    <w:rsid w:val="004C4DA8"/>
    <w:rsid w:val="004C5CDA"/>
    <w:rsid w:val="004C64C7"/>
    <w:rsid w:val="004C7B5D"/>
    <w:rsid w:val="004C7C30"/>
    <w:rsid w:val="004D0E84"/>
    <w:rsid w:val="004D3D64"/>
    <w:rsid w:val="004D56E6"/>
    <w:rsid w:val="004D602D"/>
    <w:rsid w:val="004D6383"/>
    <w:rsid w:val="004D6776"/>
    <w:rsid w:val="004D753A"/>
    <w:rsid w:val="004E05D4"/>
    <w:rsid w:val="004E0944"/>
    <w:rsid w:val="004E19DF"/>
    <w:rsid w:val="004E391F"/>
    <w:rsid w:val="004E3DDD"/>
    <w:rsid w:val="004E3EC8"/>
    <w:rsid w:val="004E3EDC"/>
    <w:rsid w:val="004E4718"/>
    <w:rsid w:val="004E498E"/>
    <w:rsid w:val="004E4DE1"/>
    <w:rsid w:val="004E5478"/>
    <w:rsid w:val="004E555B"/>
    <w:rsid w:val="004E568D"/>
    <w:rsid w:val="004E5B6E"/>
    <w:rsid w:val="004E6B05"/>
    <w:rsid w:val="004F0CEB"/>
    <w:rsid w:val="004F1DC0"/>
    <w:rsid w:val="004F2F64"/>
    <w:rsid w:val="004F36A6"/>
    <w:rsid w:val="004F3709"/>
    <w:rsid w:val="004F417B"/>
    <w:rsid w:val="004F4C44"/>
    <w:rsid w:val="004F4F7E"/>
    <w:rsid w:val="004F6200"/>
    <w:rsid w:val="004F631D"/>
    <w:rsid w:val="004F6B3D"/>
    <w:rsid w:val="004F6CB9"/>
    <w:rsid w:val="004F6EEB"/>
    <w:rsid w:val="004F7190"/>
    <w:rsid w:val="004F7765"/>
    <w:rsid w:val="0050019A"/>
    <w:rsid w:val="00500BC8"/>
    <w:rsid w:val="00501950"/>
    <w:rsid w:val="00501D34"/>
    <w:rsid w:val="00502FC6"/>
    <w:rsid w:val="0050393C"/>
    <w:rsid w:val="00504343"/>
    <w:rsid w:val="00504B5A"/>
    <w:rsid w:val="00505F6B"/>
    <w:rsid w:val="005066AF"/>
    <w:rsid w:val="00506982"/>
    <w:rsid w:val="00506BAC"/>
    <w:rsid w:val="00507A00"/>
    <w:rsid w:val="00507AB8"/>
    <w:rsid w:val="00511016"/>
    <w:rsid w:val="0051120B"/>
    <w:rsid w:val="00511ED0"/>
    <w:rsid w:val="00512210"/>
    <w:rsid w:val="00512A02"/>
    <w:rsid w:val="00512C87"/>
    <w:rsid w:val="005149F0"/>
    <w:rsid w:val="00516169"/>
    <w:rsid w:val="00516C19"/>
    <w:rsid w:val="005179B2"/>
    <w:rsid w:val="00522606"/>
    <w:rsid w:val="005241CB"/>
    <w:rsid w:val="0052421A"/>
    <w:rsid w:val="0052546A"/>
    <w:rsid w:val="00526EF5"/>
    <w:rsid w:val="005303D0"/>
    <w:rsid w:val="00530C6A"/>
    <w:rsid w:val="00534988"/>
    <w:rsid w:val="00536237"/>
    <w:rsid w:val="00536435"/>
    <w:rsid w:val="00536EA5"/>
    <w:rsid w:val="0053774A"/>
    <w:rsid w:val="00537DB1"/>
    <w:rsid w:val="005404C2"/>
    <w:rsid w:val="0054122D"/>
    <w:rsid w:val="0054142F"/>
    <w:rsid w:val="005418A4"/>
    <w:rsid w:val="005422DB"/>
    <w:rsid w:val="00542C91"/>
    <w:rsid w:val="00544BF7"/>
    <w:rsid w:val="00545A68"/>
    <w:rsid w:val="00546972"/>
    <w:rsid w:val="00547C3A"/>
    <w:rsid w:val="00547F08"/>
    <w:rsid w:val="00551A30"/>
    <w:rsid w:val="00551B17"/>
    <w:rsid w:val="00551C25"/>
    <w:rsid w:val="00552568"/>
    <w:rsid w:val="00552B4E"/>
    <w:rsid w:val="00553543"/>
    <w:rsid w:val="00553673"/>
    <w:rsid w:val="00553DAF"/>
    <w:rsid w:val="005544F6"/>
    <w:rsid w:val="00554538"/>
    <w:rsid w:val="005567FF"/>
    <w:rsid w:val="00556B55"/>
    <w:rsid w:val="00556E3A"/>
    <w:rsid w:val="005570E5"/>
    <w:rsid w:val="00557BB1"/>
    <w:rsid w:val="00561579"/>
    <w:rsid w:val="005615D0"/>
    <w:rsid w:val="00563247"/>
    <w:rsid w:val="005639B2"/>
    <w:rsid w:val="005646A9"/>
    <w:rsid w:val="005646BA"/>
    <w:rsid w:val="0056505A"/>
    <w:rsid w:val="00566C02"/>
    <w:rsid w:val="00571AED"/>
    <w:rsid w:val="00571F9A"/>
    <w:rsid w:val="005735C2"/>
    <w:rsid w:val="005739C7"/>
    <w:rsid w:val="00574104"/>
    <w:rsid w:val="005744FD"/>
    <w:rsid w:val="005750E2"/>
    <w:rsid w:val="005753E4"/>
    <w:rsid w:val="005769D1"/>
    <w:rsid w:val="00576E7E"/>
    <w:rsid w:val="00577A8A"/>
    <w:rsid w:val="00580BA9"/>
    <w:rsid w:val="00580F19"/>
    <w:rsid w:val="00581005"/>
    <w:rsid w:val="00581084"/>
    <w:rsid w:val="00581796"/>
    <w:rsid w:val="00581B41"/>
    <w:rsid w:val="00582732"/>
    <w:rsid w:val="005872D3"/>
    <w:rsid w:val="00587A90"/>
    <w:rsid w:val="005900F6"/>
    <w:rsid w:val="005907F2"/>
    <w:rsid w:val="005917C4"/>
    <w:rsid w:val="00592BA5"/>
    <w:rsid w:val="00593181"/>
    <w:rsid w:val="00593718"/>
    <w:rsid w:val="00594331"/>
    <w:rsid w:val="005969D8"/>
    <w:rsid w:val="00596D77"/>
    <w:rsid w:val="005A15C4"/>
    <w:rsid w:val="005A1780"/>
    <w:rsid w:val="005A1816"/>
    <w:rsid w:val="005A54D2"/>
    <w:rsid w:val="005A5BCC"/>
    <w:rsid w:val="005B001D"/>
    <w:rsid w:val="005B0539"/>
    <w:rsid w:val="005B05C5"/>
    <w:rsid w:val="005B0949"/>
    <w:rsid w:val="005B0D90"/>
    <w:rsid w:val="005B26AD"/>
    <w:rsid w:val="005B35A6"/>
    <w:rsid w:val="005B3FE6"/>
    <w:rsid w:val="005B4D70"/>
    <w:rsid w:val="005B5914"/>
    <w:rsid w:val="005B6209"/>
    <w:rsid w:val="005B7CEB"/>
    <w:rsid w:val="005C01C6"/>
    <w:rsid w:val="005C1139"/>
    <w:rsid w:val="005C14C3"/>
    <w:rsid w:val="005C160E"/>
    <w:rsid w:val="005C1BBF"/>
    <w:rsid w:val="005C1F54"/>
    <w:rsid w:val="005C3290"/>
    <w:rsid w:val="005C39F9"/>
    <w:rsid w:val="005C46DD"/>
    <w:rsid w:val="005C482D"/>
    <w:rsid w:val="005C503B"/>
    <w:rsid w:val="005C56DB"/>
    <w:rsid w:val="005C5859"/>
    <w:rsid w:val="005C63F2"/>
    <w:rsid w:val="005C700E"/>
    <w:rsid w:val="005C7E9B"/>
    <w:rsid w:val="005D1DBC"/>
    <w:rsid w:val="005D1FC4"/>
    <w:rsid w:val="005D32FC"/>
    <w:rsid w:val="005D3CB0"/>
    <w:rsid w:val="005D3D27"/>
    <w:rsid w:val="005D3E97"/>
    <w:rsid w:val="005D4DBF"/>
    <w:rsid w:val="005D5256"/>
    <w:rsid w:val="005D64C4"/>
    <w:rsid w:val="005D7A61"/>
    <w:rsid w:val="005D7B18"/>
    <w:rsid w:val="005D7B73"/>
    <w:rsid w:val="005E0D2B"/>
    <w:rsid w:val="005E0F1C"/>
    <w:rsid w:val="005E4CBB"/>
    <w:rsid w:val="005E6EF3"/>
    <w:rsid w:val="005E7A05"/>
    <w:rsid w:val="005E7FA8"/>
    <w:rsid w:val="005F08DF"/>
    <w:rsid w:val="005F0CEF"/>
    <w:rsid w:val="005F1159"/>
    <w:rsid w:val="005F14B8"/>
    <w:rsid w:val="005F2712"/>
    <w:rsid w:val="005F2F8B"/>
    <w:rsid w:val="005F5B05"/>
    <w:rsid w:val="005F6F9E"/>
    <w:rsid w:val="005F7ABA"/>
    <w:rsid w:val="005F7C56"/>
    <w:rsid w:val="005F7E27"/>
    <w:rsid w:val="005F7E39"/>
    <w:rsid w:val="0060182F"/>
    <w:rsid w:val="0060398B"/>
    <w:rsid w:val="0060491E"/>
    <w:rsid w:val="00604B32"/>
    <w:rsid w:val="00605893"/>
    <w:rsid w:val="00605B95"/>
    <w:rsid w:val="006068B8"/>
    <w:rsid w:val="00607ED2"/>
    <w:rsid w:val="00607F31"/>
    <w:rsid w:val="0061002D"/>
    <w:rsid w:val="0061007E"/>
    <w:rsid w:val="006113E5"/>
    <w:rsid w:val="00611467"/>
    <w:rsid w:val="006119B4"/>
    <w:rsid w:val="00613231"/>
    <w:rsid w:val="00614061"/>
    <w:rsid w:val="00614587"/>
    <w:rsid w:val="00614AF7"/>
    <w:rsid w:val="00614C09"/>
    <w:rsid w:val="006154E5"/>
    <w:rsid w:val="006157F4"/>
    <w:rsid w:val="0061591E"/>
    <w:rsid w:val="0061650C"/>
    <w:rsid w:val="0061751F"/>
    <w:rsid w:val="00620213"/>
    <w:rsid w:val="00620FC8"/>
    <w:rsid w:val="006217C0"/>
    <w:rsid w:val="00621D4A"/>
    <w:rsid w:val="00622EC4"/>
    <w:rsid w:val="006231E1"/>
    <w:rsid w:val="00623A0D"/>
    <w:rsid w:val="006244B9"/>
    <w:rsid w:val="00624D8A"/>
    <w:rsid w:val="0063182E"/>
    <w:rsid w:val="00632DD1"/>
    <w:rsid w:val="00634760"/>
    <w:rsid w:val="00634B24"/>
    <w:rsid w:val="00634BEA"/>
    <w:rsid w:val="00634C69"/>
    <w:rsid w:val="00635619"/>
    <w:rsid w:val="00635B50"/>
    <w:rsid w:val="00635FA0"/>
    <w:rsid w:val="00636B11"/>
    <w:rsid w:val="006406EB"/>
    <w:rsid w:val="0064149C"/>
    <w:rsid w:val="00642E49"/>
    <w:rsid w:val="006431FA"/>
    <w:rsid w:val="006433FD"/>
    <w:rsid w:val="00643577"/>
    <w:rsid w:val="006435DC"/>
    <w:rsid w:val="006436F4"/>
    <w:rsid w:val="00643E67"/>
    <w:rsid w:val="00644710"/>
    <w:rsid w:val="00646952"/>
    <w:rsid w:val="00646C41"/>
    <w:rsid w:val="006503C3"/>
    <w:rsid w:val="006505FA"/>
    <w:rsid w:val="00651EFD"/>
    <w:rsid w:val="006521D9"/>
    <w:rsid w:val="00652710"/>
    <w:rsid w:val="006529E3"/>
    <w:rsid w:val="0065352D"/>
    <w:rsid w:val="00653794"/>
    <w:rsid w:val="00653F76"/>
    <w:rsid w:val="00654474"/>
    <w:rsid w:val="00654574"/>
    <w:rsid w:val="006548DE"/>
    <w:rsid w:val="00655200"/>
    <w:rsid w:val="00655D0E"/>
    <w:rsid w:val="00656548"/>
    <w:rsid w:val="00656893"/>
    <w:rsid w:val="00656BFB"/>
    <w:rsid w:val="00657B53"/>
    <w:rsid w:val="00660A65"/>
    <w:rsid w:val="00660D87"/>
    <w:rsid w:val="006613CB"/>
    <w:rsid w:val="006619DB"/>
    <w:rsid w:val="00661CFD"/>
    <w:rsid w:val="00662795"/>
    <w:rsid w:val="00662865"/>
    <w:rsid w:val="00662C1C"/>
    <w:rsid w:val="00663B56"/>
    <w:rsid w:val="00663F60"/>
    <w:rsid w:val="00664698"/>
    <w:rsid w:val="0066746E"/>
    <w:rsid w:val="00667DD7"/>
    <w:rsid w:val="00667E29"/>
    <w:rsid w:val="00670AC9"/>
    <w:rsid w:val="006720C0"/>
    <w:rsid w:val="0067211E"/>
    <w:rsid w:val="006721DD"/>
    <w:rsid w:val="00672468"/>
    <w:rsid w:val="006728B1"/>
    <w:rsid w:val="00672B5B"/>
    <w:rsid w:val="00672FB0"/>
    <w:rsid w:val="006734EE"/>
    <w:rsid w:val="00673966"/>
    <w:rsid w:val="00673DCA"/>
    <w:rsid w:val="00674C49"/>
    <w:rsid w:val="006754A9"/>
    <w:rsid w:val="006755E9"/>
    <w:rsid w:val="00675B44"/>
    <w:rsid w:val="0067632B"/>
    <w:rsid w:val="006772CD"/>
    <w:rsid w:val="00677363"/>
    <w:rsid w:val="006778BA"/>
    <w:rsid w:val="00681F3F"/>
    <w:rsid w:val="006832CC"/>
    <w:rsid w:val="00683B0C"/>
    <w:rsid w:val="00684BF8"/>
    <w:rsid w:val="006859E2"/>
    <w:rsid w:val="00685BCC"/>
    <w:rsid w:val="00690278"/>
    <w:rsid w:val="00690582"/>
    <w:rsid w:val="00690BA1"/>
    <w:rsid w:val="00690C4F"/>
    <w:rsid w:val="00690F86"/>
    <w:rsid w:val="00692CA5"/>
    <w:rsid w:val="00692EFA"/>
    <w:rsid w:val="0069302F"/>
    <w:rsid w:val="0069360E"/>
    <w:rsid w:val="0069405F"/>
    <w:rsid w:val="00694969"/>
    <w:rsid w:val="00694E9D"/>
    <w:rsid w:val="0069533E"/>
    <w:rsid w:val="00695778"/>
    <w:rsid w:val="0069657E"/>
    <w:rsid w:val="00696C0A"/>
    <w:rsid w:val="006972EB"/>
    <w:rsid w:val="0069731C"/>
    <w:rsid w:val="006A1F25"/>
    <w:rsid w:val="006A3045"/>
    <w:rsid w:val="006A4596"/>
    <w:rsid w:val="006A5F4A"/>
    <w:rsid w:val="006A6170"/>
    <w:rsid w:val="006A625D"/>
    <w:rsid w:val="006A7508"/>
    <w:rsid w:val="006B028B"/>
    <w:rsid w:val="006B0914"/>
    <w:rsid w:val="006B1C5E"/>
    <w:rsid w:val="006B1DE6"/>
    <w:rsid w:val="006B1E71"/>
    <w:rsid w:val="006B3057"/>
    <w:rsid w:val="006B3151"/>
    <w:rsid w:val="006B5F21"/>
    <w:rsid w:val="006B68A6"/>
    <w:rsid w:val="006C0B6D"/>
    <w:rsid w:val="006C112D"/>
    <w:rsid w:val="006C20EE"/>
    <w:rsid w:val="006C23D0"/>
    <w:rsid w:val="006C2532"/>
    <w:rsid w:val="006C2B72"/>
    <w:rsid w:val="006C3E55"/>
    <w:rsid w:val="006C44B0"/>
    <w:rsid w:val="006C49C2"/>
    <w:rsid w:val="006C57DD"/>
    <w:rsid w:val="006C5D27"/>
    <w:rsid w:val="006C6962"/>
    <w:rsid w:val="006C734E"/>
    <w:rsid w:val="006C7BDE"/>
    <w:rsid w:val="006D0BEC"/>
    <w:rsid w:val="006D31D4"/>
    <w:rsid w:val="006D37B9"/>
    <w:rsid w:val="006D3AE9"/>
    <w:rsid w:val="006D3E5C"/>
    <w:rsid w:val="006D42B5"/>
    <w:rsid w:val="006D5AAB"/>
    <w:rsid w:val="006D693C"/>
    <w:rsid w:val="006D703C"/>
    <w:rsid w:val="006E058B"/>
    <w:rsid w:val="006E1A80"/>
    <w:rsid w:val="006E215C"/>
    <w:rsid w:val="006E3859"/>
    <w:rsid w:val="006E39FB"/>
    <w:rsid w:val="006E5AAC"/>
    <w:rsid w:val="006E5DE7"/>
    <w:rsid w:val="006E7ECF"/>
    <w:rsid w:val="006F00BE"/>
    <w:rsid w:val="006F040B"/>
    <w:rsid w:val="006F04AC"/>
    <w:rsid w:val="006F0DD2"/>
    <w:rsid w:val="006F20C6"/>
    <w:rsid w:val="006F2304"/>
    <w:rsid w:val="006F231A"/>
    <w:rsid w:val="006F2E16"/>
    <w:rsid w:val="006F3754"/>
    <w:rsid w:val="006F391A"/>
    <w:rsid w:val="006F3F25"/>
    <w:rsid w:val="006F5AA2"/>
    <w:rsid w:val="006F749F"/>
    <w:rsid w:val="006F7E1F"/>
    <w:rsid w:val="006F7FEF"/>
    <w:rsid w:val="00700061"/>
    <w:rsid w:val="00701AE6"/>
    <w:rsid w:val="00701B13"/>
    <w:rsid w:val="00702666"/>
    <w:rsid w:val="00702D2A"/>
    <w:rsid w:val="007030DA"/>
    <w:rsid w:val="00704190"/>
    <w:rsid w:val="007041CE"/>
    <w:rsid w:val="0070485F"/>
    <w:rsid w:val="00704DEE"/>
    <w:rsid w:val="007058DE"/>
    <w:rsid w:val="00705F97"/>
    <w:rsid w:val="0070772F"/>
    <w:rsid w:val="00712A23"/>
    <w:rsid w:val="00713A94"/>
    <w:rsid w:val="00714865"/>
    <w:rsid w:val="00714E52"/>
    <w:rsid w:val="00715658"/>
    <w:rsid w:val="007157F7"/>
    <w:rsid w:val="00715DCD"/>
    <w:rsid w:val="00715EC4"/>
    <w:rsid w:val="00716909"/>
    <w:rsid w:val="00717329"/>
    <w:rsid w:val="00717765"/>
    <w:rsid w:val="0072111A"/>
    <w:rsid w:val="00721E2E"/>
    <w:rsid w:val="00722468"/>
    <w:rsid w:val="00723BDA"/>
    <w:rsid w:val="00724706"/>
    <w:rsid w:val="0072544C"/>
    <w:rsid w:val="00725F0A"/>
    <w:rsid w:val="0072677A"/>
    <w:rsid w:val="0072734F"/>
    <w:rsid w:val="00727FD2"/>
    <w:rsid w:val="00730653"/>
    <w:rsid w:val="007309AF"/>
    <w:rsid w:val="00732F50"/>
    <w:rsid w:val="0073303E"/>
    <w:rsid w:val="00733427"/>
    <w:rsid w:val="007340EF"/>
    <w:rsid w:val="00736163"/>
    <w:rsid w:val="007367EB"/>
    <w:rsid w:val="00736DFF"/>
    <w:rsid w:val="00736FD3"/>
    <w:rsid w:val="0074092D"/>
    <w:rsid w:val="0074122A"/>
    <w:rsid w:val="00741725"/>
    <w:rsid w:val="00741B79"/>
    <w:rsid w:val="00741B97"/>
    <w:rsid w:val="00743983"/>
    <w:rsid w:val="00746656"/>
    <w:rsid w:val="00746F6F"/>
    <w:rsid w:val="007475A7"/>
    <w:rsid w:val="007501CE"/>
    <w:rsid w:val="00750274"/>
    <w:rsid w:val="00751B92"/>
    <w:rsid w:val="007524A9"/>
    <w:rsid w:val="00752C6F"/>
    <w:rsid w:val="007540D1"/>
    <w:rsid w:val="0075499F"/>
    <w:rsid w:val="00754B23"/>
    <w:rsid w:val="0075522B"/>
    <w:rsid w:val="00756097"/>
    <w:rsid w:val="00756B44"/>
    <w:rsid w:val="00756C52"/>
    <w:rsid w:val="0075746E"/>
    <w:rsid w:val="00757E8F"/>
    <w:rsid w:val="00760585"/>
    <w:rsid w:val="0076163C"/>
    <w:rsid w:val="0076225C"/>
    <w:rsid w:val="00762409"/>
    <w:rsid w:val="0076264E"/>
    <w:rsid w:val="00764DFA"/>
    <w:rsid w:val="00764F38"/>
    <w:rsid w:val="00765787"/>
    <w:rsid w:val="00765DF3"/>
    <w:rsid w:val="00766E97"/>
    <w:rsid w:val="00770210"/>
    <w:rsid w:val="00771AE0"/>
    <w:rsid w:val="007723E8"/>
    <w:rsid w:val="00773553"/>
    <w:rsid w:val="007740F8"/>
    <w:rsid w:val="0077468D"/>
    <w:rsid w:val="00775460"/>
    <w:rsid w:val="00776C70"/>
    <w:rsid w:val="00777054"/>
    <w:rsid w:val="00777073"/>
    <w:rsid w:val="007805EA"/>
    <w:rsid w:val="00780FE6"/>
    <w:rsid w:val="007811CB"/>
    <w:rsid w:val="007828E5"/>
    <w:rsid w:val="00782DFD"/>
    <w:rsid w:val="00785514"/>
    <w:rsid w:val="007855CF"/>
    <w:rsid w:val="007855D2"/>
    <w:rsid w:val="0078574F"/>
    <w:rsid w:val="0078578A"/>
    <w:rsid w:val="00786AC6"/>
    <w:rsid w:val="00787765"/>
    <w:rsid w:val="007877B0"/>
    <w:rsid w:val="00787844"/>
    <w:rsid w:val="0079146C"/>
    <w:rsid w:val="0079165E"/>
    <w:rsid w:val="00791A97"/>
    <w:rsid w:val="007929B1"/>
    <w:rsid w:val="00794B1E"/>
    <w:rsid w:val="00794F47"/>
    <w:rsid w:val="007960E2"/>
    <w:rsid w:val="007962CE"/>
    <w:rsid w:val="00796518"/>
    <w:rsid w:val="00796BA3"/>
    <w:rsid w:val="00796CD7"/>
    <w:rsid w:val="00796DF6"/>
    <w:rsid w:val="0079779E"/>
    <w:rsid w:val="007A00EC"/>
    <w:rsid w:val="007A07C3"/>
    <w:rsid w:val="007A2526"/>
    <w:rsid w:val="007A3AB5"/>
    <w:rsid w:val="007A435A"/>
    <w:rsid w:val="007A45CA"/>
    <w:rsid w:val="007A5AE5"/>
    <w:rsid w:val="007A5D92"/>
    <w:rsid w:val="007A6953"/>
    <w:rsid w:val="007A7851"/>
    <w:rsid w:val="007A79FF"/>
    <w:rsid w:val="007B14A7"/>
    <w:rsid w:val="007B31EA"/>
    <w:rsid w:val="007B51A4"/>
    <w:rsid w:val="007B65E6"/>
    <w:rsid w:val="007B7122"/>
    <w:rsid w:val="007B7A85"/>
    <w:rsid w:val="007C1C7A"/>
    <w:rsid w:val="007C1F77"/>
    <w:rsid w:val="007C27AA"/>
    <w:rsid w:val="007C2EA1"/>
    <w:rsid w:val="007C3F71"/>
    <w:rsid w:val="007C46AD"/>
    <w:rsid w:val="007C5892"/>
    <w:rsid w:val="007C5A09"/>
    <w:rsid w:val="007C5E1C"/>
    <w:rsid w:val="007C6276"/>
    <w:rsid w:val="007C6373"/>
    <w:rsid w:val="007C6715"/>
    <w:rsid w:val="007D026D"/>
    <w:rsid w:val="007D1A84"/>
    <w:rsid w:val="007D225C"/>
    <w:rsid w:val="007D25E1"/>
    <w:rsid w:val="007D2CA2"/>
    <w:rsid w:val="007D474A"/>
    <w:rsid w:val="007D4C3D"/>
    <w:rsid w:val="007D501A"/>
    <w:rsid w:val="007D5066"/>
    <w:rsid w:val="007D5153"/>
    <w:rsid w:val="007D588B"/>
    <w:rsid w:val="007D63EB"/>
    <w:rsid w:val="007D6CF0"/>
    <w:rsid w:val="007D7B67"/>
    <w:rsid w:val="007E0500"/>
    <w:rsid w:val="007E1A08"/>
    <w:rsid w:val="007E1D5D"/>
    <w:rsid w:val="007E367B"/>
    <w:rsid w:val="007E37A7"/>
    <w:rsid w:val="007E4392"/>
    <w:rsid w:val="007E4907"/>
    <w:rsid w:val="007E5C5A"/>
    <w:rsid w:val="007E6345"/>
    <w:rsid w:val="007E671E"/>
    <w:rsid w:val="007E698F"/>
    <w:rsid w:val="007E7640"/>
    <w:rsid w:val="007E797D"/>
    <w:rsid w:val="007F1AAF"/>
    <w:rsid w:val="007F1B95"/>
    <w:rsid w:val="007F2897"/>
    <w:rsid w:val="007F533F"/>
    <w:rsid w:val="007F5595"/>
    <w:rsid w:val="007F607A"/>
    <w:rsid w:val="007F6514"/>
    <w:rsid w:val="007F77B2"/>
    <w:rsid w:val="00800288"/>
    <w:rsid w:val="0080062F"/>
    <w:rsid w:val="0080127F"/>
    <w:rsid w:val="00801EB4"/>
    <w:rsid w:val="0080276C"/>
    <w:rsid w:val="00802892"/>
    <w:rsid w:val="0080317A"/>
    <w:rsid w:val="008042DA"/>
    <w:rsid w:val="00804550"/>
    <w:rsid w:val="00804796"/>
    <w:rsid w:val="008059EE"/>
    <w:rsid w:val="00806297"/>
    <w:rsid w:val="008068BF"/>
    <w:rsid w:val="00807102"/>
    <w:rsid w:val="008078A2"/>
    <w:rsid w:val="00807DE5"/>
    <w:rsid w:val="00807F6C"/>
    <w:rsid w:val="00811308"/>
    <w:rsid w:val="0081218B"/>
    <w:rsid w:val="008122B8"/>
    <w:rsid w:val="00812DAB"/>
    <w:rsid w:val="008139C7"/>
    <w:rsid w:val="00814AF2"/>
    <w:rsid w:val="00814EDC"/>
    <w:rsid w:val="00814F4D"/>
    <w:rsid w:val="00815115"/>
    <w:rsid w:val="00815AD8"/>
    <w:rsid w:val="00816726"/>
    <w:rsid w:val="0081700B"/>
    <w:rsid w:val="008202B9"/>
    <w:rsid w:val="00820991"/>
    <w:rsid w:val="00820994"/>
    <w:rsid w:val="008225E2"/>
    <w:rsid w:val="00823607"/>
    <w:rsid w:val="00823BD7"/>
    <w:rsid w:val="008255E3"/>
    <w:rsid w:val="008267FE"/>
    <w:rsid w:val="0083005D"/>
    <w:rsid w:val="00830459"/>
    <w:rsid w:val="00830D26"/>
    <w:rsid w:val="00830DB5"/>
    <w:rsid w:val="00831156"/>
    <w:rsid w:val="00832E60"/>
    <w:rsid w:val="008330FB"/>
    <w:rsid w:val="00833FC1"/>
    <w:rsid w:val="0083403D"/>
    <w:rsid w:val="008344AE"/>
    <w:rsid w:val="00835382"/>
    <w:rsid w:val="00835461"/>
    <w:rsid w:val="00835B7F"/>
    <w:rsid w:val="0083690E"/>
    <w:rsid w:val="00836C1D"/>
    <w:rsid w:val="008374AF"/>
    <w:rsid w:val="00837A33"/>
    <w:rsid w:val="00840B4F"/>
    <w:rsid w:val="00842385"/>
    <w:rsid w:val="00842BA7"/>
    <w:rsid w:val="00843143"/>
    <w:rsid w:val="00843208"/>
    <w:rsid w:val="00845267"/>
    <w:rsid w:val="00845D8F"/>
    <w:rsid w:val="00846889"/>
    <w:rsid w:val="00847BC6"/>
    <w:rsid w:val="0085158B"/>
    <w:rsid w:val="0085196D"/>
    <w:rsid w:val="008519F5"/>
    <w:rsid w:val="0085371E"/>
    <w:rsid w:val="00853DA9"/>
    <w:rsid w:val="008547C8"/>
    <w:rsid w:val="0085486B"/>
    <w:rsid w:val="00854C51"/>
    <w:rsid w:val="00854CD1"/>
    <w:rsid w:val="008558FF"/>
    <w:rsid w:val="008571F9"/>
    <w:rsid w:val="00857730"/>
    <w:rsid w:val="00857935"/>
    <w:rsid w:val="00860ECA"/>
    <w:rsid w:val="00861414"/>
    <w:rsid w:val="00861C37"/>
    <w:rsid w:val="00861DDF"/>
    <w:rsid w:val="0086213C"/>
    <w:rsid w:val="00862ADA"/>
    <w:rsid w:val="00863006"/>
    <w:rsid w:val="0086356E"/>
    <w:rsid w:val="008636F0"/>
    <w:rsid w:val="00863BD8"/>
    <w:rsid w:val="00864592"/>
    <w:rsid w:val="00864C22"/>
    <w:rsid w:val="0086685A"/>
    <w:rsid w:val="008717E2"/>
    <w:rsid w:val="00872242"/>
    <w:rsid w:val="00872A69"/>
    <w:rsid w:val="00874635"/>
    <w:rsid w:val="00874778"/>
    <w:rsid w:val="008756D3"/>
    <w:rsid w:val="00875AE3"/>
    <w:rsid w:val="00875E55"/>
    <w:rsid w:val="00875FFA"/>
    <w:rsid w:val="00876652"/>
    <w:rsid w:val="008768B3"/>
    <w:rsid w:val="008770AE"/>
    <w:rsid w:val="0088186B"/>
    <w:rsid w:val="00881C9B"/>
    <w:rsid w:val="00881E48"/>
    <w:rsid w:val="00882CCD"/>
    <w:rsid w:val="008836AF"/>
    <w:rsid w:val="008837F3"/>
    <w:rsid w:val="008842DA"/>
    <w:rsid w:val="00884691"/>
    <w:rsid w:val="00886495"/>
    <w:rsid w:val="00886E6A"/>
    <w:rsid w:val="00892606"/>
    <w:rsid w:val="008937F2"/>
    <w:rsid w:val="0089498B"/>
    <w:rsid w:val="0089520B"/>
    <w:rsid w:val="00895B6E"/>
    <w:rsid w:val="00895CA5"/>
    <w:rsid w:val="008965B0"/>
    <w:rsid w:val="0089776E"/>
    <w:rsid w:val="008A01CE"/>
    <w:rsid w:val="008A04C8"/>
    <w:rsid w:val="008A09B5"/>
    <w:rsid w:val="008A21E8"/>
    <w:rsid w:val="008A22BD"/>
    <w:rsid w:val="008A33FE"/>
    <w:rsid w:val="008A3549"/>
    <w:rsid w:val="008A43FC"/>
    <w:rsid w:val="008A47EC"/>
    <w:rsid w:val="008A4AE9"/>
    <w:rsid w:val="008A4EAB"/>
    <w:rsid w:val="008A608B"/>
    <w:rsid w:val="008A63A6"/>
    <w:rsid w:val="008A6A75"/>
    <w:rsid w:val="008A7324"/>
    <w:rsid w:val="008A74E6"/>
    <w:rsid w:val="008B095B"/>
    <w:rsid w:val="008B0B70"/>
    <w:rsid w:val="008B1A23"/>
    <w:rsid w:val="008B2701"/>
    <w:rsid w:val="008B3354"/>
    <w:rsid w:val="008B38CD"/>
    <w:rsid w:val="008B4340"/>
    <w:rsid w:val="008B68B1"/>
    <w:rsid w:val="008B6E36"/>
    <w:rsid w:val="008B6E82"/>
    <w:rsid w:val="008C073C"/>
    <w:rsid w:val="008C1659"/>
    <w:rsid w:val="008C18F5"/>
    <w:rsid w:val="008C2105"/>
    <w:rsid w:val="008C30E4"/>
    <w:rsid w:val="008C3204"/>
    <w:rsid w:val="008C449A"/>
    <w:rsid w:val="008C59F7"/>
    <w:rsid w:val="008C6813"/>
    <w:rsid w:val="008C6DCD"/>
    <w:rsid w:val="008C787B"/>
    <w:rsid w:val="008C7C82"/>
    <w:rsid w:val="008D02FB"/>
    <w:rsid w:val="008D0D88"/>
    <w:rsid w:val="008D157F"/>
    <w:rsid w:val="008D1B2A"/>
    <w:rsid w:val="008D3684"/>
    <w:rsid w:val="008D5135"/>
    <w:rsid w:val="008D59F0"/>
    <w:rsid w:val="008D5DF6"/>
    <w:rsid w:val="008D6A00"/>
    <w:rsid w:val="008D6CC9"/>
    <w:rsid w:val="008D702A"/>
    <w:rsid w:val="008D725D"/>
    <w:rsid w:val="008D7B54"/>
    <w:rsid w:val="008E0338"/>
    <w:rsid w:val="008E081D"/>
    <w:rsid w:val="008E2547"/>
    <w:rsid w:val="008E486D"/>
    <w:rsid w:val="008E547C"/>
    <w:rsid w:val="008E5D8A"/>
    <w:rsid w:val="008E614C"/>
    <w:rsid w:val="008E6691"/>
    <w:rsid w:val="008E6F85"/>
    <w:rsid w:val="008E7044"/>
    <w:rsid w:val="008E7786"/>
    <w:rsid w:val="008F0055"/>
    <w:rsid w:val="008F04F7"/>
    <w:rsid w:val="008F0C94"/>
    <w:rsid w:val="008F0CF6"/>
    <w:rsid w:val="008F3EA9"/>
    <w:rsid w:val="008F422A"/>
    <w:rsid w:val="008F578F"/>
    <w:rsid w:val="008F649F"/>
    <w:rsid w:val="008F73BA"/>
    <w:rsid w:val="008F7B76"/>
    <w:rsid w:val="00900170"/>
    <w:rsid w:val="009006A5"/>
    <w:rsid w:val="0090093A"/>
    <w:rsid w:val="00902575"/>
    <w:rsid w:val="00903AC0"/>
    <w:rsid w:val="009041B3"/>
    <w:rsid w:val="00904661"/>
    <w:rsid w:val="009050F9"/>
    <w:rsid w:val="00905A3F"/>
    <w:rsid w:val="00906238"/>
    <w:rsid w:val="009068EF"/>
    <w:rsid w:val="00906BE7"/>
    <w:rsid w:val="009072E5"/>
    <w:rsid w:val="00907A38"/>
    <w:rsid w:val="00907BF3"/>
    <w:rsid w:val="00911737"/>
    <w:rsid w:val="00911BE0"/>
    <w:rsid w:val="009128FF"/>
    <w:rsid w:val="00913F3E"/>
    <w:rsid w:val="00913F80"/>
    <w:rsid w:val="00915D9C"/>
    <w:rsid w:val="00917380"/>
    <w:rsid w:val="00917B04"/>
    <w:rsid w:val="00920357"/>
    <w:rsid w:val="00920446"/>
    <w:rsid w:val="00920B37"/>
    <w:rsid w:val="009226E9"/>
    <w:rsid w:val="00922E8B"/>
    <w:rsid w:val="00922ED1"/>
    <w:rsid w:val="00923434"/>
    <w:rsid w:val="00923CF3"/>
    <w:rsid w:val="00926E18"/>
    <w:rsid w:val="00926E2E"/>
    <w:rsid w:val="0092721F"/>
    <w:rsid w:val="00931EE1"/>
    <w:rsid w:val="00933653"/>
    <w:rsid w:val="009337F1"/>
    <w:rsid w:val="009340AE"/>
    <w:rsid w:val="0093480A"/>
    <w:rsid w:val="00934A1D"/>
    <w:rsid w:val="00934E4B"/>
    <w:rsid w:val="0093594A"/>
    <w:rsid w:val="00937170"/>
    <w:rsid w:val="00943340"/>
    <w:rsid w:val="009462A4"/>
    <w:rsid w:val="00950104"/>
    <w:rsid w:val="0095060F"/>
    <w:rsid w:val="00951E75"/>
    <w:rsid w:val="00951EA9"/>
    <w:rsid w:val="00951F65"/>
    <w:rsid w:val="0095236E"/>
    <w:rsid w:val="009541C0"/>
    <w:rsid w:val="00955289"/>
    <w:rsid w:val="009552EF"/>
    <w:rsid w:val="00955FDA"/>
    <w:rsid w:val="00956002"/>
    <w:rsid w:val="009568A0"/>
    <w:rsid w:val="00956DD0"/>
    <w:rsid w:val="00956F9D"/>
    <w:rsid w:val="0096083A"/>
    <w:rsid w:val="0096087C"/>
    <w:rsid w:val="009608F9"/>
    <w:rsid w:val="00960999"/>
    <w:rsid w:val="00960CFE"/>
    <w:rsid w:val="00960EDD"/>
    <w:rsid w:val="0096254B"/>
    <w:rsid w:val="009633DE"/>
    <w:rsid w:val="009634EF"/>
    <w:rsid w:val="009639BE"/>
    <w:rsid w:val="00963BC4"/>
    <w:rsid w:val="00965C83"/>
    <w:rsid w:val="0096714D"/>
    <w:rsid w:val="0096715D"/>
    <w:rsid w:val="00967519"/>
    <w:rsid w:val="00967616"/>
    <w:rsid w:val="009679A3"/>
    <w:rsid w:val="0097037A"/>
    <w:rsid w:val="009709BE"/>
    <w:rsid w:val="009711A0"/>
    <w:rsid w:val="009712EA"/>
    <w:rsid w:val="009714F1"/>
    <w:rsid w:val="00971B86"/>
    <w:rsid w:val="00971BE6"/>
    <w:rsid w:val="00971E6B"/>
    <w:rsid w:val="0097265F"/>
    <w:rsid w:val="00972F88"/>
    <w:rsid w:val="009742C7"/>
    <w:rsid w:val="00976EB7"/>
    <w:rsid w:val="00977C61"/>
    <w:rsid w:val="00981744"/>
    <w:rsid w:val="00983A0D"/>
    <w:rsid w:val="00984B52"/>
    <w:rsid w:val="00984D9A"/>
    <w:rsid w:val="0098696A"/>
    <w:rsid w:val="00986ED2"/>
    <w:rsid w:val="0098727C"/>
    <w:rsid w:val="00987BC2"/>
    <w:rsid w:val="00991375"/>
    <w:rsid w:val="0099163C"/>
    <w:rsid w:val="00991B41"/>
    <w:rsid w:val="00991FD9"/>
    <w:rsid w:val="0099202D"/>
    <w:rsid w:val="0099257E"/>
    <w:rsid w:val="00994CEF"/>
    <w:rsid w:val="00995665"/>
    <w:rsid w:val="00995FAE"/>
    <w:rsid w:val="009967DB"/>
    <w:rsid w:val="009A01FB"/>
    <w:rsid w:val="009A0299"/>
    <w:rsid w:val="009A0583"/>
    <w:rsid w:val="009A07F9"/>
    <w:rsid w:val="009A28F9"/>
    <w:rsid w:val="009A30BA"/>
    <w:rsid w:val="009A326D"/>
    <w:rsid w:val="009A3A71"/>
    <w:rsid w:val="009A3FFB"/>
    <w:rsid w:val="009A4558"/>
    <w:rsid w:val="009A6326"/>
    <w:rsid w:val="009A638F"/>
    <w:rsid w:val="009A6ECF"/>
    <w:rsid w:val="009A7A39"/>
    <w:rsid w:val="009B0494"/>
    <w:rsid w:val="009B11D8"/>
    <w:rsid w:val="009B18B6"/>
    <w:rsid w:val="009B1E01"/>
    <w:rsid w:val="009B22DF"/>
    <w:rsid w:val="009B3873"/>
    <w:rsid w:val="009B3C41"/>
    <w:rsid w:val="009B3CF8"/>
    <w:rsid w:val="009B3ED2"/>
    <w:rsid w:val="009B462F"/>
    <w:rsid w:val="009B4BAB"/>
    <w:rsid w:val="009B5E37"/>
    <w:rsid w:val="009B5EFC"/>
    <w:rsid w:val="009B6208"/>
    <w:rsid w:val="009B6F4A"/>
    <w:rsid w:val="009C0885"/>
    <w:rsid w:val="009C2E0A"/>
    <w:rsid w:val="009C4CF8"/>
    <w:rsid w:val="009C6F66"/>
    <w:rsid w:val="009C73EF"/>
    <w:rsid w:val="009D13A8"/>
    <w:rsid w:val="009D16B2"/>
    <w:rsid w:val="009D1DC5"/>
    <w:rsid w:val="009D2055"/>
    <w:rsid w:val="009D36DE"/>
    <w:rsid w:val="009D3BB1"/>
    <w:rsid w:val="009D423B"/>
    <w:rsid w:val="009D4452"/>
    <w:rsid w:val="009D4F70"/>
    <w:rsid w:val="009D672B"/>
    <w:rsid w:val="009D6B13"/>
    <w:rsid w:val="009D6B83"/>
    <w:rsid w:val="009D7AA3"/>
    <w:rsid w:val="009E009D"/>
    <w:rsid w:val="009E069E"/>
    <w:rsid w:val="009E0EB1"/>
    <w:rsid w:val="009E1701"/>
    <w:rsid w:val="009E2480"/>
    <w:rsid w:val="009E3E0F"/>
    <w:rsid w:val="009E4E41"/>
    <w:rsid w:val="009E6987"/>
    <w:rsid w:val="009E7CBD"/>
    <w:rsid w:val="009F004E"/>
    <w:rsid w:val="009F038A"/>
    <w:rsid w:val="009F0AC5"/>
    <w:rsid w:val="009F14A7"/>
    <w:rsid w:val="009F215C"/>
    <w:rsid w:val="009F2677"/>
    <w:rsid w:val="009F3916"/>
    <w:rsid w:val="009F3D56"/>
    <w:rsid w:val="009F499D"/>
    <w:rsid w:val="009F49E7"/>
    <w:rsid w:val="009F4E93"/>
    <w:rsid w:val="009F5020"/>
    <w:rsid w:val="009F5763"/>
    <w:rsid w:val="009F5908"/>
    <w:rsid w:val="009F6AFA"/>
    <w:rsid w:val="009F77B4"/>
    <w:rsid w:val="009F7A4F"/>
    <w:rsid w:val="009F7D09"/>
    <w:rsid w:val="009F7DFD"/>
    <w:rsid w:val="00A0071B"/>
    <w:rsid w:val="00A01254"/>
    <w:rsid w:val="00A01AC7"/>
    <w:rsid w:val="00A02211"/>
    <w:rsid w:val="00A03BE0"/>
    <w:rsid w:val="00A0404D"/>
    <w:rsid w:val="00A0488F"/>
    <w:rsid w:val="00A0629E"/>
    <w:rsid w:val="00A06AAD"/>
    <w:rsid w:val="00A06D7B"/>
    <w:rsid w:val="00A14607"/>
    <w:rsid w:val="00A1569C"/>
    <w:rsid w:val="00A15D82"/>
    <w:rsid w:val="00A17955"/>
    <w:rsid w:val="00A202BE"/>
    <w:rsid w:val="00A203E7"/>
    <w:rsid w:val="00A20B1A"/>
    <w:rsid w:val="00A21BC2"/>
    <w:rsid w:val="00A2208B"/>
    <w:rsid w:val="00A23220"/>
    <w:rsid w:val="00A2363D"/>
    <w:rsid w:val="00A2406D"/>
    <w:rsid w:val="00A24146"/>
    <w:rsid w:val="00A24D4A"/>
    <w:rsid w:val="00A2572B"/>
    <w:rsid w:val="00A262FC"/>
    <w:rsid w:val="00A26400"/>
    <w:rsid w:val="00A26DDC"/>
    <w:rsid w:val="00A273A7"/>
    <w:rsid w:val="00A313A0"/>
    <w:rsid w:val="00A31E3C"/>
    <w:rsid w:val="00A32844"/>
    <w:rsid w:val="00A32C77"/>
    <w:rsid w:val="00A33719"/>
    <w:rsid w:val="00A34A13"/>
    <w:rsid w:val="00A3558F"/>
    <w:rsid w:val="00A37350"/>
    <w:rsid w:val="00A409DD"/>
    <w:rsid w:val="00A4112B"/>
    <w:rsid w:val="00A41274"/>
    <w:rsid w:val="00A41366"/>
    <w:rsid w:val="00A41E32"/>
    <w:rsid w:val="00A4361C"/>
    <w:rsid w:val="00A43DA6"/>
    <w:rsid w:val="00A43E29"/>
    <w:rsid w:val="00A443E6"/>
    <w:rsid w:val="00A44633"/>
    <w:rsid w:val="00A44637"/>
    <w:rsid w:val="00A44B99"/>
    <w:rsid w:val="00A45294"/>
    <w:rsid w:val="00A46294"/>
    <w:rsid w:val="00A473F6"/>
    <w:rsid w:val="00A47E85"/>
    <w:rsid w:val="00A5167D"/>
    <w:rsid w:val="00A52D28"/>
    <w:rsid w:val="00A530AA"/>
    <w:rsid w:val="00A53444"/>
    <w:rsid w:val="00A54862"/>
    <w:rsid w:val="00A54C78"/>
    <w:rsid w:val="00A54E80"/>
    <w:rsid w:val="00A60AB5"/>
    <w:rsid w:val="00A621E2"/>
    <w:rsid w:val="00A62E68"/>
    <w:rsid w:val="00A62F41"/>
    <w:rsid w:val="00A63C40"/>
    <w:rsid w:val="00A64556"/>
    <w:rsid w:val="00A65541"/>
    <w:rsid w:val="00A658FD"/>
    <w:rsid w:val="00A6737F"/>
    <w:rsid w:val="00A67794"/>
    <w:rsid w:val="00A67A37"/>
    <w:rsid w:val="00A7138E"/>
    <w:rsid w:val="00A7196C"/>
    <w:rsid w:val="00A71AB1"/>
    <w:rsid w:val="00A7224A"/>
    <w:rsid w:val="00A722EA"/>
    <w:rsid w:val="00A737F6"/>
    <w:rsid w:val="00A738F2"/>
    <w:rsid w:val="00A73DD0"/>
    <w:rsid w:val="00A74C85"/>
    <w:rsid w:val="00A755DE"/>
    <w:rsid w:val="00A76A57"/>
    <w:rsid w:val="00A76CDF"/>
    <w:rsid w:val="00A80930"/>
    <w:rsid w:val="00A81418"/>
    <w:rsid w:val="00A81B3C"/>
    <w:rsid w:val="00A8223F"/>
    <w:rsid w:val="00A82565"/>
    <w:rsid w:val="00A835BA"/>
    <w:rsid w:val="00A83A22"/>
    <w:rsid w:val="00A83C60"/>
    <w:rsid w:val="00A8574C"/>
    <w:rsid w:val="00A85CDC"/>
    <w:rsid w:val="00A87A45"/>
    <w:rsid w:val="00A906C9"/>
    <w:rsid w:val="00A92BE7"/>
    <w:rsid w:val="00A94E81"/>
    <w:rsid w:val="00A950C5"/>
    <w:rsid w:val="00A959E5"/>
    <w:rsid w:val="00A96441"/>
    <w:rsid w:val="00A9682D"/>
    <w:rsid w:val="00A968A0"/>
    <w:rsid w:val="00A96E8C"/>
    <w:rsid w:val="00AA179B"/>
    <w:rsid w:val="00AA2137"/>
    <w:rsid w:val="00AA2141"/>
    <w:rsid w:val="00AA2169"/>
    <w:rsid w:val="00AA2242"/>
    <w:rsid w:val="00AA28FE"/>
    <w:rsid w:val="00AA2AAA"/>
    <w:rsid w:val="00AA308D"/>
    <w:rsid w:val="00AA3EED"/>
    <w:rsid w:val="00AA4709"/>
    <w:rsid w:val="00AA553E"/>
    <w:rsid w:val="00AA5B38"/>
    <w:rsid w:val="00AA5DAF"/>
    <w:rsid w:val="00AA67FE"/>
    <w:rsid w:val="00AA6C03"/>
    <w:rsid w:val="00AA7E77"/>
    <w:rsid w:val="00AB0C57"/>
    <w:rsid w:val="00AB0D5E"/>
    <w:rsid w:val="00AB0E0D"/>
    <w:rsid w:val="00AB1DC2"/>
    <w:rsid w:val="00AB24B5"/>
    <w:rsid w:val="00AB26E9"/>
    <w:rsid w:val="00AB40F3"/>
    <w:rsid w:val="00AB470C"/>
    <w:rsid w:val="00AB4B51"/>
    <w:rsid w:val="00AB51BA"/>
    <w:rsid w:val="00AB53EF"/>
    <w:rsid w:val="00AB5B18"/>
    <w:rsid w:val="00AB5C9A"/>
    <w:rsid w:val="00AB5F67"/>
    <w:rsid w:val="00AB61BE"/>
    <w:rsid w:val="00AB70AD"/>
    <w:rsid w:val="00AB7351"/>
    <w:rsid w:val="00AB7926"/>
    <w:rsid w:val="00AC009D"/>
    <w:rsid w:val="00AC016E"/>
    <w:rsid w:val="00AC0FEA"/>
    <w:rsid w:val="00AC1B41"/>
    <w:rsid w:val="00AC20FF"/>
    <w:rsid w:val="00AC29FF"/>
    <w:rsid w:val="00AC2D3B"/>
    <w:rsid w:val="00AC3A8C"/>
    <w:rsid w:val="00AC4E8B"/>
    <w:rsid w:val="00AC55D6"/>
    <w:rsid w:val="00AC6E42"/>
    <w:rsid w:val="00AC6E8B"/>
    <w:rsid w:val="00AC70CC"/>
    <w:rsid w:val="00AC77C3"/>
    <w:rsid w:val="00AD0047"/>
    <w:rsid w:val="00AD0933"/>
    <w:rsid w:val="00AD1DBF"/>
    <w:rsid w:val="00AD1DFA"/>
    <w:rsid w:val="00AD485C"/>
    <w:rsid w:val="00AD5538"/>
    <w:rsid w:val="00AD6282"/>
    <w:rsid w:val="00AD65FA"/>
    <w:rsid w:val="00AD7352"/>
    <w:rsid w:val="00AD789D"/>
    <w:rsid w:val="00AD7DB9"/>
    <w:rsid w:val="00AE18B9"/>
    <w:rsid w:val="00AE2EC5"/>
    <w:rsid w:val="00AE2F64"/>
    <w:rsid w:val="00AE3CDB"/>
    <w:rsid w:val="00AE4249"/>
    <w:rsid w:val="00AE47E8"/>
    <w:rsid w:val="00AE4997"/>
    <w:rsid w:val="00AE4A20"/>
    <w:rsid w:val="00AE4DA9"/>
    <w:rsid w:val="00AE541D"/>
    <w:rsid w:val="00AE6AF7"/>
    <w:rsid w:val="00AF0DDD"/>
    <w:rsid w:val="00AF1536"/>
    <w:rsid w:val="00AF1C05"/>
    <w:rsid w:val="00AF3638"/>
    <w:rsid w:val="00AF5BC3"/>
    <w:rsid w:val="00AF5DDC"/>
    <w:rsid w:val="00B00D1B"/>
    <w:rsid w:val="00B0113F"/>
    <w:rsid w:val="00B0161F"/>
    <w:rsid w:val="00B01A18"/>
    <w:rsid w:val="00B02020"/>
    <w:rsid w:val="00B0336C"/>
    <w:rsid w:val="00B03BF4"/>
    <w:rsid w:val="00B0591D"/>
    <w:rsid w:val="00B0601B"/>
    <w:rsid w:val="00B0639E"/>
    <w:rsid w:val="00B06424"/>
    <w:rsid w:val="00B06EE6"/>
    <w:rsid w:val="00B10D00"/>
    <w:rsid w:val="00B136BF"/>
    <w:rsid w:val="00B15C83"/>
    <w:rsid w:val="00B16866"/>
    <w:rsid w:val="00B16E0F"/>
    <w:rsid w:val="00B172DE"/>
    <w:rsid w:val="00B175D8"/>
    <w:rsid w:val="00B17774"/>
    <w:rsid w:val="00B17DE6"/>
    <w:rsid w:val="00B203CD"/>
    <w:rsid w:val="00B20F29"/>
    <w:rsid w:val="00B21FB0"/>
    <w:rsid w:val="00B22784"/>
    <w:rsid w:val="00B23E0B"/>
    <w:rsid w:val="00B2428B"/>
    <w:rsid w:val="00B242EB"/>
    <w:rsid w:val="00B243CC"/>
    <w:rsid w:val="00B24832"/>
    <w:rsid w:val="00B24A6D"/>
    <w:rsid w:val="00B27525"/>
    <w:rsid w:val="00B27957"/>
    <w:rsid w:val="00B30938"/>
    <w:rsid w:val="00B309FD"/>
    <w:rsid w:val="00B32B68"/>
    <w:rsid w:val="00B338B1"/>
    <w:rsid w:val="00B349C6"/>
    <w:rsid w:val="00B34DA0"/>
    <w:rsid w:val="00B3648F"/>
    <w:rsid w:val="00B364C7"/>
    <w:rsid w:val="00B36A2F"/>
    <w:rsid w:val="00B37323"/>
    <w:rsid w:val="00B373A3"/>
    <w:rsid w:val="00B3784C"/>
    <w:rsid w:val="00B41162"/>
    <w:rsid w:val="00B41612"/>
    <w:rsid w:val="00B43CAA"/>
    <w:rsid w:val="00B45A0F"/>
    <w:rsid w:val="00B45DE8"/>
    <w:rsid w:val="00B461D3"/>
    <w:rsid w:val="00B46973"/>
    <w:rsid w:val="00B46A7B"/>
    <w:rsid w:val="00B46DD8"/>
    <w:rsid w:val="00B46EFE"/>
    <w:rsid w:val="00B50537"/>
    <w:rsid w:val="00B50590"/>
    <w:rsid w:val="00B5094A"/>
    <w:rsid w:val="00B522A7"/>
    <w:rsid w:val="00B525C5"/>
    <w:rsid w:val="00B52AD0"/>
    <w:rsid w:val="00B54187"/>
    <w:rsid w:val="00B56321"/>
    <w:rsid w:val="00B564AB"/>
    <w:rsid w:val="00B56C62"/>
    <w:rsid w:val="00B57283"/>
    <w:rsid w:val="00B6095E"/>
    <w:rsid w:val="00B60C47"/>
    <w:rsid w:val="00B6319E"/>
    <w:rsid w:val="00B6401A"/>
    <w:rsid w:val="00B65115"/>
    <w:rsid w:val="00B652E1"/>
    <w:rsid w:val="00B65554"/>
    <w:rsid w:val="00B65A91"/>
    <w:rsid w:val="00B67A8B"/>
    <w:rsid w:val="00B67EBF"/>
    <w:rsid w:val="00B71311"/>
    <w:rsid w:val="00B71972"/>
    <w:rsid w:val="00B72D98"/>
    <w:rsid w:val="00B72DBE"/>
    <w:rsid w:val="00B756D1"/>
    <w:rsid w:val="00B76F32"/>
    <w:rsid w:val="00B77739"/>
    <w:rsid w:val="00B77B7D"/>
    <w:rsid w:val="00B80598"/>
    <w:rsid w:val="00B81168"/>
    <w:rsid w:val="00B81BB5"/>
    <w:rsid w:val="00B81C27"/>
    <w:rsid w:val="00B82CDA"/>
    <w:rsid w:val="00B82F78"/>
    <w:rsid w:val="00B833C2"/>
    <w:rsid w:val="00B834C7"/>
    <w:rsid w:val="00B83550"/>
    <w:rsid w:val="00B83A53"/>
    <w:rsid w:val="00B86374"/>
    <w:rsid w:val="00B869C3"/>
    <w:rsid w:val="00B8751A"/>
    <w:rsid w:val="00B8764C"/>
    <w:rsid w:val="00B901FB"/>
    <w:rsid w:val="00B905E8"/>
    <w:rsid w:val="00B909BE"/>
    <w:rsid w:val="00B90E04"/>
    <w:rsid w:val="00B90FEC"/>
    <w:rsid w:val="00B910CB"/>
    <w:rsid w:val="00B91809"/>
    <w:rsid w:val="00B91AC9"/>
    <w:rsid w:val="00B92D16"/>
    <w:rsid w:val="00B9455A"/>
    <w:rsid w:val="00B94C05"/>
    <w:rsid w:val="00B9525E"/>
    <w:rsid w:val="00B97520"/>
    <w:rsid w:val="00BA0C73"/>
    <w:rsid w:val="00BA1ACB"/>
    <w:rsid w:val="00BA2086"/>
    <w:rsid w:val="00BA2D2C"/>
    <w:rsid w:val="00BA4D59"/>
    <w:rsid w:val="00BA4E63"/>
    <w:rsid w:val="00BA5998"/>
    <w:rsid w:val="00BA69D2"/>
    <w:rsid w:val="00BA71D0"/>
    <w:rsid w:val="00BA7B88"/>
    <w:rsid w:val="00BA7E16"/>
    <w:rsid w:val="00BB1248"/>
    <w:rsid w:val="00BB1FE1"/>
    <w:rsid w:val="00BB20C1"/>
    <w:rsid w:val="00BB2744"/>
    <w:rsid w:val="00BB36A4"/>
    <w:rsid w:val="00BB3BF1"/>
    <w:rsid w:val="00BB5399"/>
    <w:rsid w:val="00BB5792"/>
    <w:rsid w:val="00BB66AF"/>
    <w:rsid w:val="00BB7815"/>
    <w:rsid w:val="00BB7AE3"/>
    <w:rsid w:val="00BB7EDF"/>
    <w:rsid w:val="00BC0255"/>
    <w:rsid w:val="00BC05BD"/>
    <w:rsid w:val="00BC0BEB"/>
    <w:rsid w:val="00BC0FCD"/>
    <w:rsid w:val="00BC16F7"/>
    <w:rsid w:val="00BC3010"/>
    <w:rsid w:val="00BC32A4"/>
    <w:rsid w:val="00BC412F"/>
    <w:rsid w:val="00BC46CA"/>
    <w:rsid w:val="00BC5B99"/>
    <w:rsid w:val="00BC61B4"/>
    <w:rsid w:val="00BC65BA"/>
    <w:rsid w:val="00BC67A4"/>
    <w:rsid w:val="00BC73DB"/>
    <w:rsid w:val="00BC74E0"/>
    <w:rsid w:val="00BC74E2"/>
    <w:rsid w:val="00BC772E"/>
    <w:rsid w:val="00BD0AEB"/>
    <w:rsid w:val="00BD148B"/>
    <w:rsid w:val="00BD1D02"/>
    <w:rsid w:val="00BD37F4"/>
    <w:rsid w:val="00BD4D2D"/>
    <w:rsid w:val="00BD4ED4"/>
    <w:rsid w:val="00BD5125"/>
    <w:rsid w:val="00BD5943"/>
    <w:rsid w:val="00BD59D0"/>
    <w:rsid w:val="00BD5A7D"/>
    <w:rsid w:val="00BD63AC"/>
    <w:rsid w:val="00BD65A9"/>
    <w:rsid w:val="00BD744A"/>
    <w:rsid w:val="00BE0625"/>
    <w:rsid w:val="00BE06D9"/>
    <w:rsid w:val="00BE1068"/>
    <w:rsid w:val="00BE303C"/>
    <w:rsid w:val="00BE3613"/>
    <w:rsid w:val="00BE3AB5"/>
    <w:rsid w:val="00BE4EB4"/>
    <w:rsid w:val="00BE5FF0"/>
    <w:rsid w:val="00BE63CE"/>
    <w:rsid w:val="00BE78D8"/>
    <w:rsid w:val="00BE7D16"/>
    <w:rsid w:val="00BF2CBC"/>
    <w:rsid w:val="00BF4D3B"/>
    <w:rsid w:val="00BF4E7D"/>
    <w:rsid w:val="00BF5336"/>
    <w:rsid w:val="00BF5552"/>
    <w:rsid w:val="00BF67E1"/>
    <w:rsid w:val="00BF68CB"/>
    <w:rsid w:val="00C000AE"/>
    <w:rsid w:val="00C00DD6"/>
    <w:rsid w:val="00C01205"/>
    <w:rsid w:val="00C01C24"/>
    <w:rsid w:val="00C01C2B"/>
    <w:rsid w:val="00C02E33"/>
    <w:rsid w:val="00C036BB"/>
    <w:rsid w:val="00C041B9"/>
    <w:rsid w:val="00C04877"/>
    <w:rsid w:val="00C05682"/>
    <w:rsid w:val="00C05AC2"/>
    <w:rsid w:val="00C06216"/>
    <w:rsid w:val="00C074BD"/>
    <w:rsid w:val="00C077FB"/>
    <w:rsid w:val="00C10992"/>
    <w:rsid w:val="00C11515"/>
    <w:rsid w:val="00C11F5D"/>
    <w:rsid w:val="00C12C05"/>
    <w:rsid w:val="00C13733"/>
    <w:rsid w:val="00C14A39"/>
    <w:rsid w:val="00C14FB2"/>
    <w:rsid w:val="00C169B2"/>
    <w:rsid w:val="00C16C03"/>
    <w:rsid w:val="00C17565"/>
    <w:rsid w:val="00C17CAF"/>
    <w:rsid w:val="00C20F69"/>
    <w:rsid w:val="00C21362"/>
    <w:rsid w:val="00C22193"/>
    <w:rsid w:val="00C22F7C"/>
    <w:rsid w:val="00C22F7F"/>
    <w:rsid w:val="00C2326D"/>
    <w:rsid w:val="00C24216"/>
    <w:rsid w:val="00C242E3"/>
    <w:rsid w:val="00C245F3"/>
    <w:rsid w:val="00C24A1B"/>
    <w:rsid w:val="00C25333"/>
    <w:rsid w:val="00C253D1"/>
    <w:rsid w:val="00C25C1C"/>
    <w:rsid w:val="00C2601A"/>
    <w:rsid w:val="00C265DC"/>
    <w:rsid w:val="00C26837"/>
    <w:rsid w:val="00C27991"/>
    <w:rsid w:val="00C308AB"/>
    <w:rsid w:val="00C31AD0"/>
    <w:rsid w:val="00C34262"/>
    <w:rsid w:val="00C34DEC"/>
    <w:rsid w:val="00C35513"/>
    <w:rsid w:val="00C355B9"/>
    <w:rsid w:val="00C36296"/>
    <w:rsid w:val="00C36498"/>
    <w:rsid w:val="00C367A8"/>
    <w:rsid w:val="00C370CD"/>
    <w:rsid w:val="00C37179"/>
    <w:rsid w:val="00C403C3"/>
    <w:rsid w:val="00C4093B"/>
    <w:rsid w:val="00C4094B"/>
    <w:rsid w:val="00C40ABB"/>
    <w:rsid w:val="00C41514"/>
    <w:rsid w:val="00C43FF0"/>
    <w:rsid w:val="00C44F25"/>
    <w:rsid w:val="00C45CA9"/>
    <w:rsid w:val="00C46057"/>
    <w:rsid w:val="00C46730"/>
    <w:rsid w:val="00C4688C"/>
    <w:rsid w:val="00C46F21"/>
    <w:rsid w:val="00C47677"/>
    <w:rsid w:val="00C477C2"/>
    <w:rsid w:val="00C5172A"/>
    <w:rsid w:val="00C518A4"/>
    <w:rsid w:val="00C51E65"/>
    <w:rsid w:val="00C52125"/>
    <w:rsid w:val="00C52FB0"/>
    <w:rsid w:val="00C5347C"/>
    <w:rsid w:val="00C537ED"/>
    <w:rsid w:val="00C53826"/>
    <w:rsid w:val="00C53D25"/>
    <w:rsid w:val="00C55D27"/>
    <w:rsid w:val="00C56A68"/>
    <w:rsid w:val="00C57087"/>
    <w:rsid w:val="00C60220"/>
    <w:rsid w:val="00C6147D"/>
    <w:rsid w:val="00C631D8"/>
    <w:rsid w:val="00C64E9F"/>
    <w:rsid w:val="00C64EB4"/>
    <w:rsid w:val="00C65800"/>
    <w:rsid w:val="00C671ED"/>
    <w:rsid w:val="00C675E4"/>
    <w:rsid w:val="00C70740"/>
    <w:rsid w:val="00C70952"/>
    <w:rsid w:val="00C70DEF"/>
    <w:rsid w:val="00C71942"/>
    <w:rsid w:val="00C71CB9"/>
    <w:rsid w:val="00C743E1"/>
    <w:rsid w:val="00C759C0"/>
    <w:rsid w:val="00C75AE6"/>
    <w:rsid w:val="00C766C9"/>
    <w:rsid w:val="00C7715E"/>
    <w:rsid w:val="00C77664"/>
    <w:rsid w:val="00C81177"/>
    <w:rsid w:val="00C816BC"/>
    <w:rsid w:val="00C81B90"/>
    <w:rsid w:val="00C82674"/>
    <w:rsid w:val="00C82BAA"/>
    <w:rsid w:val="00C83955"/>
    <w:rsid w:val="00C84903"/>
    <w:rsid w:val="00C8554C"/>
    <w:rsid w:val="00C85750"/>
    <w:rsid w:val="00C87223"/>
    <w:rsid w:val="00C872CB"/>
    <w:rsid w:val="00C87745"/>
    <w:rsid w:val="00C878E6"/>
    <w:rsid w:val="00C87B1B"/>
    <w:rsid w:val="00C902BC"/>
    <w:rsid w:val="00C906B0"/>
    <w:rsid w:val="00C906F3"/>
    <w:rsid w:val="00C908B0"/>
    <w:rsid w:val="00C90D27"/>
    <w:rsid w:val="00C93418"/>
    <w:rsid w:val="00C939C9"/>
    <w:rsid w:val="00C93ADF"/>
    <w:rsid w:val="00C9433F"/>
    <w:rsid w:val="00C94440"/>
    <w:rsid w:val="00C95739"/>
    <w:rsid w:val="00C95A3B"/>
    <w:rsid w:val="00C96FDB"/>
    <w:rsid w:val="00C978B1"/>
    <w:rsid w:val="00C97BD7"/>
    <w:rsid w:val="00CA03AD"/>
    <w:rsid w:val="00CA09C8"/>
    <w:rsid w:val="00CA28AE"/>
    <w:rsid w:val="00CA2C8D"/>
    <w:rsid w:val="00CA3842"/>
    <w:rsid w:val="00CA3AF7"/>
    <w:rsid w:val="00CA3F4B"/>
    <w:rsid w:val="00CA510C"/>
    <w:rsid w:val="00CA5B60"/>
    <w:rsid w:val="00CA6723"/>
    <w:rsid w:val="00CA6FE3"/>
    <w:rsid w:val="00CB01C3"/>
    <w:rsid w:val="00CB022A"/>
    <w:rsid w:val="00CB10D4"/>
    <w:rsid w:val="00CB1855"/>
    <w:rsid w:val="00CB3E56"/>
    <w:rsid w:val="00CB5B8C"/>
    <w:rsid w:val="00CB6476"/>
    <w:rsid w:val="00CB673A"/>
    <w:rsid w:val="00CB751E"/>
    <w:rsid w:val="00CB7795"/>
    <w:rsid w:val="00CB7F27"/>
    <w:rsid w:val="00CC027E"/>
    <w:rsid w:val="00CC0BE1"/>
    <w:rsid w:val="00CC1803"/>
    <w:rsid w:val="00CC21E8"/>
    <w:rsid w:val="00CC2342"/>
    <w:rsid w:val="00CC23EB"/>
    <w:rsid w:val="00CC3661"/>
    <w:rsid w:val="00CC3A89"/>
    <w:rsid w:val="00CC3EDB"/>
    <w:rsid w:val="00CC6BC5"/>
    <w:rsid w:val="00CC70B9"/>
    <w:rsid w:val="00CC75C4"/>
    <w:rsid w:val="00CC7A1F"/>
    <w:rsid w:val="00CC7CDB"/>
    <w:rsid w:val="00CD2E4B"/>
    <w:rsid w:val="00CD3487"/>
    <w:rsid w:val="00CD394C"/>
    <w:rsid w:val="00CD4989"/>
    <w:rsid w:val="00CD6AA1"/>
    <w:rsid w:val="00CD6FBA"/>
    <w:rsid w:val="00CE030F"/>
    <w:rsid w:val="00CE2199"/>
    <w:rsid w:val="00CE26DD"/>
    <w:rsid w:val="00CE6704"/>
    <w:rsid w:val="00CE6716"/>
    <w:rsid w:val="00CE695B"/>
    <w:rsid w:val="00CE6D1A"/>
    <w:rsid w:val="00CE7273"/>
    <w:rsid w:val="00CE72F7"/>
    <w:rsid w:val="00CF18C6"/>
    <w:rsid w:val="00CF215E"/>
    <w:rsid w:val="00CF2D45"/>
    <w:rsid w:val="00CF3208"/>
    <w:rsid w:val="00CF33AA"/>
    <w:rsid w:val="00CF3D12"/>
    <w:rsid w:val="00CF42C9"/>
    <w:rsid w:val="00CF46B7"/>
    <w:rsid w:val="00CF4BBD"/>
    <w:rsid w:val="00CF5AAF"/>
    <w:rsid w:val="00CF6948"/>
    <w:rsid w:val="00CF7036"/>
    <w:rsid w:val="00D0066F"/>
    <w:rsid w:val="00D00F2B"/>
    <w:rsid w:val="00D011A7"/>
    <w:rsid w:val="00D013B0"/>
    <w:rsid w:val="00D01DF2"/>
    <w:rsid w:val="00D02BCE"/>
    <w:rsid w:val="00D02E11"/>
    <w:rsid w:val="00D03CAD"/>
    <w:rsid w:val="00D03ED7"/>
    <w:rsid w:val="00D03F86"/>
    <w:rsid w:val="00D03FDF"/>
    <w:rsid w:val="00D040B8"/>
    <w:rsid w:val="00D048A8"/>
    <w:rsid w:val="00D05E0B"/>
    <w:rsid w:val="00D063A5"/>
    <w:rsid w:val="00D068E6"/>
    <w:rsid w:val="00D06E7B"/>
    <w:rsid w:val="00D06F80"/>
    <w:rsid w:val="00D0707F"/>
    <w:rsid w:val="00D076D8"/>
    <w:rsid w:val="00D103E7"/>
    <w:rsid w:val="00D10601"/>
    <w:rsid w:val="00D10A7F"/>
    <w:rsid w:val="00D12314"/>
    <w:rsid w:val="00D12839"/>
    <w:rsid w:val="00D141D6"/>
    <w:rsid w:val="00D1432B"/>
    <w:rsid w:val="00D14CB7"/>
    <w:rsid w:val="00D14F85"/>
    <w:rsid w:val="00D15EE6"/>
    <w:rsid w:val="00D1663F"/>
    <w:rsid w:val="00D16702"/>
    <w:rsid w:val="00D1683C"/>
    <w:rsid w:val="00D16850"/>
    <w:rsid w:val="00D1690E"/>
    <w:rsid w:val="00D17A37"/>
    <w:rsid w:val="00D21665"/>
    <w:rsid w:val="00D217C1"/>
    <w:rsid w:val="00D21F5B"/>
    <w:rsid w:val="00D233B4"/>
    <w:rsid w:val="00D24407"/>
    <w:rsid w:val="00D2524A"/>
    <w:rsid w:val="00D25723"/>
    <w:rsid w:val="00D269BB"/>
    <w:rsid w:val="00D2706B"/>
    <w:rsid w:val="00D27457"/>
    <w:rsid w:val="00D30038"/>
    <w:rsid w:val="00D30226"/>
    <w:rsid w:val="00D3022F"/>
    <w:rsid w:val="00D33421"/>
    <w:rsid w:val="00D33DA9"/>
    <w:rsid w:val="00D34572"/>
    <w:rsid w:val="00D34BEA"/>
    <w:rsid w:val="00D36371"/>
    <w:rsid w:val="00D36959"/>
    <w:rsid w:val="00D36AD6"/>
    <w:rsid w:val="00D376E7"/>
    <w:rsid w:val="00D37881"/>
    <w:rsid w:val="00D37DD8"/>
    <w:rsid w:val="00D37F41"/>
    <w:rsid w:val="00D40214"/>
    <w:rsid w:val="00D40A5F"/>
    <w:rsid w:val="00D40C53"/>
    <w:rsid w:val="00D40DFF"/>
    <w:rsid w:val="00D40E7A"/>
    <w:rsid w:val="00D4120D"/>
    <w:rsid w:val="00D43AF3"/>
    <w:rsid w:val="00D4413E"/>
    <w:rsid w:val="00D44735"/>
    <w:rsid w:val="00D452D5"/>
    <w:rsid w:val="00D4592C"/>
    <w:rsid w:val="00D463FA"/>
    <w:rsid w:val="00D47A64"/>
    <w:rsid w:val="00D50714"/>
    <w:rsid w:val="00D51A66"/>
    <w:rsid w:val="00D51C50"/>
    <w:rsid w:val="00D51EAF"/>
    <w:rsid w:val="00D51F8A"/>
    <w:rsid w:val="00D5241B"/>
    <w:rsid w:val="00D52B1B"/>
    <w:rsid w:val="00D558DD"/>
    <w:rsid w:val="00D55E3A"/>
    <w:rsid w:val="00D5692F"/>
    <w:rsid w:val="00D56A3A"/>
    <w:rsid w:val="00D57E4B"/>
    <w:rsid w:val="00D62AEA"/>
    <w:rsid w:val="00D6350E"/>
    <w:rsid w:val="00D63BF6"/>
    <w:rsid w:val="00D6447E"/>
    <w:rsid w:val="00D64487"/>
    <w:rsid w:val="00D646C9"/>
    <w:rsid w:val="00D66A44"/>
    <w:rsid w:val="00D67FCD"/>
    <w:rsid w:val="00D709B4"/>
    <w:rsid w:val="00D711A0"/>
    <w:rsid w:val="00D74145"/>
    <w:rsid w:val="00D76029"/>
    <w:rsid w:val="00D76630"/>
    <w:rsid w:val="00D773A9"/>
    <w:rsid w:val="00D802A5"/>
    <w:rsid w:val="00D8052E"/>
    <w:rsid w:val="00D80B86"/>
    <w:rsid w:val="00D80D55"/>
    <w:rsid w:val="00D81530"/>
    <w:rsid w:val="00D81C05"/>
    <w:rsid w:val="00D820A8"/>
    <w:rsid w:val="00D821A1"/>
    <w:rsid w:val="00D84A69"/>
    <w:rsid w:val="00D855C0"/>
    <w:rsid w:val="00D85C3D"/>
    <w:rsid w:val="00D8649A"/>
    <w:rsid w:val="00D87C3B"/>
    <w:rsid w:val="00D90018"/>
    <w:rsid w:val="00D900E0"/>
    <w:rsid w:val="00D90F55"/>
    <w:rsid w:val="00D91868"/>
    <w:rsid w:val="00D91BB3"/>
    <w:rsid w:val="00D920A3"/>
    <w:rsid w:val="00D927B4"/>
    <w:rsid w:val="00D97328"/>
    <w:rsid w:val="00DA12C4"/>
    <w:rsid w:val="00DA17E0"/>
    <w:rsid w:val="00DA21B2"/>
    <w:rsid w:val="00DA2348"/>
    <w:rsid w:val="00DA2E99"/>
    <w:rsid w:val="00DA3B91"/>
    <w:rsid w:val="00DA427E"/>
    <w:rsid w:val="00DA4D4E"/>
    <w:rsid w:val="00DA6248"/>
    <w:rsid w:val="00DA75A2"/>
    <w:rsid w:val="00DA77B3"/>
    <w:rsid w:val="00DB0B1F"/>
    <w:rsid w:val="00DB0DF6"/>
    <w:rsid w:val="00DB1386"/>
    <w:rsid w:val="00DB1F23"/>
    <w:rsid w:val="00DB2D32"/>
    <w:rsid w:val="00DB367E"/>
    <w:rsid w:val="00DB415A"/>
    <w:rsid w:val="00DB447D"/>
    <w:rsid w:val="00DB4DAD"/>
    <w:rsid w:val="00DB6511"/>
    <w:rsid w:val="00DB74F6"/>
    <w:rsid w:val="00DB7795"/>
    <w:rsid w:val="00DC0798"/>
    <w:rsid w:val="00DC3049"/>
    <w:rsid w:val="00DC35EC"/>
    <w:rsid w:val="00DC39E8"/>
    <w:rsid w:val="00DC3D40"/>
    <w:rsid w:val="00DC4053"/>
    <w:rsid w:val="00DC4855"/>
    <w:rsid w:val="00DC50C9"/>
    <w:rsid w:val="00DC5140"/>
    <w:rsid w:val="00DC57AB"/>
    <w:rsid w:val="00DC5DAA"/>
    <w:rsid w:val="00DC6DC6"/>
    <w:rsid w:val="00DC6FF0"/>
    <w:rsid w:val="00DC769B"/>
    <w:rsid w:val="00DC78DA"/>
    <w:rsid w:val="00DD1275"/>
    <w:rsid w:val="00DD21B9"/>
    <w:rsid w:val="00DD2BAC"/>
    <w:rsid w:val="00DD2EF5"/>
    <w:rsid w:val="00DD2FB3"/>
    <w:rsid w:val="00DD3267"/>
    <w:rsid w:val="00DD339E"/>
    <w:rsid w:val="00DD4587"/>
    <w:rsid w:val="00DD47FF"/>
    <w:rsid w:val="00DD5271"/>
    <w:rsid w:val="00DD59E2"/>
    <w:rsid w:val="00DD68DF"/>
    <w:rsid w:val="00DD70D0"/>
    <w:rsid w:val="00DE1675"/>
    <w:rsid w:val="00DE2862"/>
    <w:rsid w:val="00DE3F03"/>
    <w:rsid w:val="00DE562D"/>
    <w:rsid w:val="00DE5C86"/>
    <w:rsid w:val="00DE6A25"/>
    <w:rsid w:val="00DE6CD9"/>
    <w:rsid w:val="00DE71A9"/>
    <w:rsid w:val="00DE71D7"/>
    <w:rsid w:val="00DF082A"/>
    <w:rsid w:val="00DF1F5B"/>
    <w:rsid w:val="00DF20A8"/>
    <w:rsid w:val="00DF2215"/>
    <w:rsid w:val="00DF2DF0"/>
    <w:rsid w:val="00DF505B"/>
    <w:rsid w:val="00DF6566"/>
    <w:rsid w:val="00DF6993"/>
    <w:rsid w:val="00DF6D62"/>
    <w:rsid w:val="00DF6E37"/>
    <w:rsid w:val="00DF7899"/>
    <w:rsid w:val="00DF7AFD"/>
    <w:rsid w:val="00E006E6"/>
    <w:rsid w:val="00E00EB2"/>
    <w:rsid w:val="00E02078"/>
    <w:rsid w:val="00E021EC"/>
    <w:rsid w:val="00E03F83"/>
    <w:rsid w:val="00E0412D"/>
    <w:rsid w:val="00E04208"/>
    <w:rsid w:val="00E044AE"/>
    <w:rsid w:val="00E04647"/>
    <w:rsid w:val="00E05551"/>
    <w:rsid w:val="00E10A33"/>
    <w:rsid w:val="00E10F67"/>
    <w:rsid w:val="00E13A60"/>
    <w:rsid w:val="00E15085"/>
    <w:rsid w:val="00E152D9"/>
    <w:rsid w:val="00E15AC4"/>
    <w:rsid w:val="00E1605A"/>
    <w:rsid w:val="00E16E67"/>
    <w:rsid w:val="00E17049"/>
    <w:rsid w:val="00E17A8F"/>
    <w:rsid w:val="00E207C9"/>
    <w:rsid w:val="00E20AF1"/>
    <w:rsid w:val="00E238A9"/>
    <w:rsid w:val="00E2428C"/>
    <w:rsid w:val="00E25392"/>
    <w:rsid w:val="00E262B0"/>
    <w:rsid w:val="00E266CF"/>
    <w:rsid w:val="00E267F8"/>
    <w:rsid w:val="00E272F4"/>
    <w:rsid w:val="00E27686"/>
    <w:rsid w:val="00E30667"/>
    <w:rsid w:val="00E31A9C"/>
    <w:rsid w:val="00E31E4A"/>
    <w:rsid w:val="00E33568"/>
    <w:rsid w:val="00E33578"/>
    <w:rsid w:val="00E33BA0"/>
    <w:rsid w:val="00E3478E"/>
    <w:rsid w:val="00E34ADE"/>
    <w:rsid w:val="00E34EE0"/>
    <w:rsid w:val="00E363EA"/>
    <w:rsid w:val="00E3659D"/>
    <w:rsid w:val="00E36747"/>
    <w:rsid w:val="00E372D4"/>
    <w:rsid w:val="00E37718"/>
    <w:rsid w:val="00E378A0"/>
    <w:rsid w:val="00E41B57"/>
    <w:rsid w:val="00E42936"/>
    <w:rsid w:val="00E42B3E"/>
    <w:rsid w:val="00E43C5C"/>
    <w:rsid w:val="00E45140"/>
    <w:rsid w:val="00E46D6F"/>
    <w:rsid w:val="00E47672"/>
    <w:rsid w:val="00E502D8"/>
    <w:rsid w:val="00E5037A"/>
    <w:rsid w:val="00E5328C"/>
    <w:rsid w:val="00E53513"/>
    <w:rsid w:val="00E536D1"/>
    <w:rsid w:val="00E53951"/>
    <w:rsid w:val="00E54F41"/>
    <w:rsid w:val="00E566EF"/>
    <w:rsid w:val="00E60CDF"/>
    <w:rsid w:val="00E60F19"/>
    <w:rsid w:val="00E61C7C"/>
    <w:rsid w:val="00E61E02"/>
    <w:rsid w:val="00E61F8E"/>
    <w:rsid w:val="00E62063"/>
    <w:rsid w:val="00E62067"/>
    <w:rsid w:val="00E63BE7"/>
    <w:rsid w:val="00E64115"/>
    <w:rsid w:val="00E64CAE"/>
    <w:rsid w:val="00E64F9F"/>
    <w:rsid w:val="00E65A40"/>
    <w:rsid w:val="00E66016"/>
    <w:rsid w:val="00E66E70"/>
    <w:rsid w:val="00E671FA"/>
    <w:rsid w:val="00E67B21"/>
    <w:rsid w:val="00E67DC4"/>
    <w:rsid w:val="00E701BA"/>
    <w:rsid w:val="00E7073E"/>
    <w:rsid w:val="00E70BF7"/>
    <w:rsid w:val="00E70DD9"/>
    <w:rsid w:val="00E714D1"/>
    <w:rsid w:val="00E71EA6"/>
    <w:rsid w:val="00E74E7D"/>
    <w:rsid w:val="00E7528D"/>
    <w:rsid w:val="00E75CD8"/>
    <w:rsid w:val="00E76005"/>
    <w:rsid w:val="00E76173"/>
    <w:rsid w:val="00E7636D"/>
    <w:rsid w:val="00E77497"/>
    <w:rsid w:val="00E776AF"/>
    <w:rsid w:val="00E77D12"/>
    <w:rsid w:val="00E77F02"/>
    <w:rsid w:val="00E80535"/>
    <w:rsid w:val="00E80BF6"/>
    <w:rsid w:val="00E80CE7"/>
    <w:rsid w:val="00E80D8D"/>
    <w:rsid w:val="00E811BD"/>
    <w:rsid w:val="00E81794"/>
    <w:rsid w:val="00E8299C"/>
    <w:rsid w:val="00E83848"/>
    <w:rsid w:val="00E866E9"/>
    <w:rsid w:val="00E86A8F"/>
    <w:rsid w:val="00E918E7"/>
    <w:rsid w:val="00E932F3"/>
    <w:rsid w:val="00E934FE"/>
    <w:rsid w:val="00E94FCA"/>
    <w:rsid w:val="00E95290"/>
    <w:rsid w:val="00E95A47"/>
    <w:rsid w:val="00E97356"/>
    <w:rsid w:val="00E97714"/>
    <w:rsid w:val="00EA16EA"/>
    <w:rsid w:val="00EA1AAE"/>
    <w:rsid w:val="00EA1F04"/>
    <w:rsid w:val="00EA20D6"/>
    <w:rsid w:val="00EA2153"/>
    <w:rsid w:val="00EA2A00"/>
    <w:rsid w:val="00EA2B6E"/>
    <w:rsid w:val="00EA2E6C"/>
    <w:rsid w:val="00EA6F2F"/>
    <w:rsid w:val="00EA70EE"/>
    <w:rsid w:val="00EB0349"/>
    <w:rsid w:val="00EB0464"/>
    <w:rsid w:val="00EB0877"/>
    <w:rsid w:val="00EB0EB8"/>
    <w:rsid w:val="00EB1EC4"/>
    <w:rsid w:val="00EB1FB4"/>
    <w:rsid w:val="00EB1FE8"/>
    <w:rsid w:val="00EB23EB"/>
    <w:rsid w:val="00EB3566"/>
    <w:rsid w:val="00EB3BD0"/>
    <w:rsid w:val="00EB5FC4"/>
    <w:rsid w:val="00EB6D21"/>
    <w:rsid w:val="00EB7408"/>
    <w:rsid w:val="00EB7E1C"/>
    <w:rsid w:val="00EC0BE3"/>
    <w:rsid w:val="00EC1C18"/>
    <w:rsid w:val="00EC2428"/>
    <w:rsid w:val="00EC28C0"/>
    <w:rsid w:val="00EC296D"/>
    <w:rsid w:val="00EC2E4C"/>
    <w:rsid w:val="00EC2F92"/>
    <w:rsid w:val="00EC30F8"/>
    <w:rsid w:val="00EC3E80"/>
    <w:rsid w:val="00EC41B6"/>
    <w:rsid w:val="00EC5EF2"/>
    <w:rsid w:val="00EC6A5F"/>
    <w:rsid w:val="00EC6AA8"/>
    <w:rsid w:val="00EC7116"/>
    <w:rsid w:val="00EC725E"/>
    <w:rsid w:val="00EC72AF"/>
    <w:rsid w:val="00EC7927"/>
    <w:rsid w:val="00ED137B"/>
    <w:rsid w:val="00ED2250"/>
    <w:rsid w:val="00ED25FA"/>
    <w:rsid w:val="00ED2645"/>
    <w:rsid w:val="00ED4EEF"/>
    <w:rsid w:val="00ED5779"/>
    <w:rsid w:val="00ED5C1D"/>
    <w:rsid w:val="00ED5CF1"/>
    <w:rsid w:val="00ED5D21"/>
    <w:rsid w:val="00ED6157"/>
    <w:rsid w:val="00ED6A90"/>
    <w:rsid w:val="00ED6BF5"/>
    <w:rsid w:val="00ED6CB0"/>
    <w:rsid w:val="00ED6D00"/>
    <w:rsid w:val="00ED75EC"/>
    <w:rsid w:val="00EE0E8E"/>
    <w:rsid w:val="00EE1DB9"/>
    <w:rsid w:val="00EE2C31"/>
    <w:rsid w:val="00EE2CC2"/>
    <w:rsid w:val="00EE2EAD"/>
    <w:rsid w:val="00EE2EB4"/>
    <w:rsid w:val="00EE3219"/>
    <w:rsid w:val="00EE36C2"/>
    <w:rsid w:val="00EE36D1"/>
    <w:rsid w:val="00EE3FB2"/>
    <w:rsid w:val="00EE612C"/>
    <w:rsid w:val="00EF0650"/>
    <w:rsid w:val="00EF0F5D"/>
    <w:rsid w:val="00EF1BA8"/>
    <w:rsid w:val="00EF200C"/>
    <w:rsid w:val="00EF48F5"/>
    <w:rsid w:val="00EF4A88"/>
    <w:rsid w:val="00EF6C09"/>
    <w:rsid w:val="00EF7641"/>
    <w:rsid w:val="00F004CB"/>
    <w:rsid w:val="00F01D0F"/>
    <w:rsid w:val="00F02322"/>
    <w:rsid w:val="00F02FBD"/>
    <w:rsid w:val="00F045DD"/>
    <w:rsid w:val="00F04C07"/>
    <w:rsid w:val="00F04F14"/>
    <w:rsid w:val="00F05716"/>
    <w:rsid w:val="00F06435"/>
    <w:rsid w:val="00F06D2D"/>
    <w:rsid w:val="00F07DEE"/>
    <w:rsid w:val="00F101CA"/>
    <w:rsid w:val="00F102F8"/>
    <w:rsid w:val="00F122DB"/>
    <w:rsid w:val="00F12D6C"/>
    <w:rsid w:val="00F1391E"/>
    <w:rsid w:val="00F13AF1"/>
    <w:rsid w:val="00F14E33"/>
    <w:rsid w:val="00F153FB"/>
    <w:rsid w:val="00F162C1"/>
    <w:rsid w:val="00F166E0"/>
    <w:rsid w:val="00F16841"/>
    <w:rsid w:val="00F16C71"/>
    <w:rsid w:val="00F16D2E"/>
    <w:rsid w:val="00F172D2"/>
    <w:rsid w:val="00F17319"/>
    <w:rsid w:val="00F1797F"/>
    <w:rsid w:val="00F17E22"/>
    <w:rsid w:val="00F20145"/>
    <w:rsid w:val="00F20C33"/>
    <w:rsid w:val="00F2112A"/>
    <w:rsid w:val="00F21E61"/>
    <w:rsid w:val="00F21FC2"/>
    <w:rsid w:val="00F22192"/>
    <w:rsid w:val="00F240BE"/>
    <w:rsid w:val="00F24741"/>
    <w:rsid w:val="00F254E4"/>
    <w:rsid w:val="00F255A0"/>
    <w:rsid w:val="00F26111"/>
    <w:rsid w:val="00F261BC"/>
    <w:rsid w:val="00F262DB"/>
    <w:rsid w:val="00F26ABF"/>
    <w:rsid w:val="00F26E21"/>
    <w:rsid w:val="00F3012A"/>
    <w:rsid w:val="00F315A3"/>
    <w:rsid w:val="00F31BF2"/>
    <w:rsid w:val="00F31ECC"/>
    <w:rsid w:val="00F3217B"/>
    <w:rsid w:val="00F33325"/>
    <w:rsid w:val="00F347DA"/>
    <w:rsid w:val="00F35FDE"/>
    <w:rsid w:val="00F37BE2"/>
    <w:rsid w:val="00F4017F"/>
    <w:rsid w:val="00F40256"/>
    <w:rsid w:val="00F4026B"/>
    <w:rsid w:val="00F405EE"/>
    <w:rsid w:val="00F40E8A"/>
    <w:rsid w:val="00F41091"/>
    <w:rsid w:val="00F41A36"/>
    <w:rsid w:val="00F425CD"/>
    <w:rsid w:val="00F42CC5"/>
    <w:rsid w:val="00F42F15"/>
    <w:rsid w:val="00F44537"/>
    <w:rsid w:val="00F44C05"/>
    <w:rsid w:val="00F4523D"/>
    <w:rsid w:val="00F4610B"/>
    <w:rsid w:val="00F462C9"/>
    <w:rsid w:val="00F47498"/>
    <w:rsid w:val="00F505EB"/>
    <w:rsid w:val="00F51CBA"/>
    <w:rsid w:val="00F524FB"/>
    <w:rsid w:val="00F52776"/>
    <w:rsid w:val="00F52B1D"/>
    <w:rsid w:val="00F53197"/>
    <w:rsid w:val="00F531F2"/>
    <w:rsid w:val="00F545D9"/>
    <w:rsid w:val="00F5460A"/>
    <w:rsid w:val="00F5568C"/>
    <w:rsid w:val="00F5597E"/>
    <w:rsid w:val="00F56344"/>
    <w:rsid w:val="00F57A79"/>
    <w:rsid w:val="00F6139E"/>
    <w:rsid w:val="00F61710"/>
    <w:rsid w:val="00F617AD"/>
    <w:rsid w:val="00F61DEE"/>
    <w:rsid w:val="00F63B72"/>
    <w:rsid w:val="00F63C94"/>
    <w:rsid w:val="00F63DCE"/>
    <w:rsid w:val="00F64436"/>
    <w:rsid w:val="00F64799"/>
    <w:rsid w:val="00F66E3B"/>
    <w:rsid w:val="00F67B1F"/>
    <w:rsid w:val="00F67C53"/>
    <w:rsid w:val="00F711AC"/>
    <w:rsid w:val="00F71C04"/>
    <w:rsid w:val="00F71C2C"/>
    <w:rsid w:val="00F72C4B"/>
    <w:rsid w:val="00F73188"/>
    <w:rsid w:val="00F7398F"/>
    <w:rsid w:val="00F73F22"/>
    <w:rsid w:val="00F745FF"/>
    <w:rsid w:val="00F74DA1"/>
    <w:rsid w:val="00F76E45"/>
    <w:rsid w:val="00F77B6B"/>
    <w:rsid w:val="00F77B9A"/>
    <w:rsid w:val="00F77F9C"/>
    <w:rsid w:val="00F80210"/>
    <w:rsid w:val="00F805A8"/>
    <w:rsid w:val="00F80996"/>
    <w:rsid w:val="00F80C8B"/>
    <w:rsid w:val="00F819C9"/>
    <w:rsid w:val="00F83F46"/>
    <w:rsid w:val="00F841FD"/>
    <w:rsid w:val="00F849D4"/>
    <w:rsid w:val="00F852C5"/>
    <w:rsid w:val="00F85488"/>
    <w:rsid w:val="00F85770"/>
    <w:rsid w:val="00F87036"/>
    <w:rsid w:val="00F87242"/>
    <w:rsid w:val="00F872FF"/>
    <w:rsid w:val="00F874C7"/>
    <w:rsid w:val="00F87D3E"/>
    <w:rsid w:val="00F902C3"/>
    <w:rsid w:val="00F908E6"/>
    <w:rsid w:val="00F921E5"/>
    <w:rsid w:val="00F9257F"/>
    <w:rsid w:val="00F93DC8"/>
    <w:rsid w:val="00F9425D"/>
    <w:rsid w:val="00F96B57"/>
    <w:rsid w:val="00F97557"/>
    <w:rsid w:val="00FA11E2"/>
    <w:rsid w:val="00FA2072"/>
    <w:rsid w:val="00FA3763"/>
    <w:rsid w:val="00FA41D5"/>
    <w:rsid w:val="00FA5C17"/>
    <w:rsid w:val="00FA5D9A"/>
    <w:rsid w:val="00FA5DA8"/>
    <w:rsid w:val="00FA6B84"/>
    <w:rsid w:val="00FA7B9A"/>
    <w:rsid w:val="00FA7CD4"/>
    <w:rsid w:val="00FB1102"/>
    <w:rsid w:val="00FB1F85"/>
    <w:rsid w:val="00FB2158"/>
    <w:rsid w:val="00FB269F"/>
    <w:rsid w:val="00FB2991"/>
    <w:rsid w:val="00FB2BD9"/>
    <w:rsid w:val="00FB4221"/>
    <w:rsid w:val="00FB476F"/>
    <w:rsid w:val="00FB582C"/>
    <w:rsid w:val="00FB59D2"/>
    <w:rsid w:val="00FB5D56"/>
    <w:rsid w:val="00FB615F"/>
    <w:rsid w:val="00FB675A"/>
    <w:rsid w:val="00FB7472"/>
    <w:rsid w:val="00FB7B52"/>
    <w:rsid w:val="00FC0012"/>
    <w:rsid w:val="00FC1AB6"/>
    <w:rsid w:val="00FC201B"/>
    <w:rsid w:val="00FC2258"/>
    <w:rsid w:val="00FC3AF9"/>
    <w:rsid w:val="00FC45F5"/>
    <w:rsid w:val="00FC4874"/>
    <w:rsid w:val="00FC5068"/>
    <w:rsid w:val="00FC5701"/>
    <w:rsid w:val="00FC5C49"/>
    <w:rsid w:val="00FC6235"/>
    <w:rsid w:val="00FC6729"/>
    <w:rsid w:val="00FC6B72"/>
    <w:rsid w:val="00FC75B2"/>
    <w:rsid w:val="00FC7FF6"/>
    <w:rsid w:val="00FD0672"/>
    <w:rsid w:val="00FD1017"/>
    <w:rsid w:val="00FD1F8A"/>
    <w:rsid w:val="00FD4329"/>
    <w:rsid w:val="00FD4674"/>
    <w:rsid w:val="00FD4B80"/>
    <w:rsid w:val="00FD5269"/>
    <w:rsid w:val="00FD5C97"/>
    <w:rsid w:val="00FD63F8"/>
    <w:rsid w:val="00FD6620"/>
    <w:rsid w:val="00FD6905"/>
    <w:rsid w:val="00FD7681"/>
    <w:rsid w:val="00FD799F"/>
    <w:rsid w:val="00FD7AF2"/>
    <w:rsid w:val="00FE057F"/>
    <w:rsid w:val="00FE1DA3"/>
    <w:rsid w:val="00FE1EAA"/>
    <w:rsid w:val="00FE2BFD"/>
    <w:rsid w:val="00FE3171"/>
    <w:rsid w:val="00FE36D4"/>
    <w:rsid w:val="00FE4068"/>
    <w:rsid w:val="00FE51A9"/>
    <w:rsid w:val="00FE57AC"/>
    <w:rsid w:val="00FE5E1D"/>
    <w:rsid w:val="00FE5F8D"/>
    <w:rsid w:val="00FE69DC"/>
    <w:rsid w:val="00FE753D"/>
    <w:rsid w:val="00FE7AEC"/>
    <w:rsid w:val="00FF16D1"/>
    <w:rsid w:val="00FF38C4"/>
    <w:rsid w:val="00FF3A8C"/>
    <w:rsid w:val="00FF413C"/>
    <w:rsid w:val="00FF4608"/>
    <w:rsid w:val="00FF479A"/>
    <w:rsid w:val="00FF50FE"/>
    <w:rsid w:val="00FF5A6D"/>
    <w:rsid w:val="00FF5FE7"/>
    <w:rsid w:val="00FF62F9"/>
    <w:rsid w:val="00FF6C93"/>
    <w:rsid w:val="00FF6EAC"/>
    <w:rsid w:val="00FF7B6E"/>
    <w:rsid w:val="00FF7DE5"/>
    <w:rsid w:val="0191F7FD"/>
    <w:rsid w:val="01BA43ED"/>
    <w:rsid w:val="024B6FEF"/>
    <w:rsid w:val="03A08A00"/>
    <w:rsid w:val="061B1C23"/>
    <w:rsid w:val="061C8D5C"/>
    <w:rsid w:val="070C0D49"/>
    <w:rsid w:val="0A55BE92"/>
    <w:rsid w:val="0A592557"/>
    <w:rsid w:val="0AFE8CBF"/>
    <w:rsid w:val="0B08ED7A"/>
    <w:rsid w:val="0B20B416"/>
    <w:rsid w:val="0D75E1D3"/>
    <w:rsid w:val="0D7B4ECD"/>
    <w:rsid w:val="0EC0BB66"/>
    <w:rsid w:val="0F24A186"/>
    <w:rsid w:val="0F84A29F"/>
    <w:rsid w:val="0FE57DBB"/>
    <w:rsid w:val="10075620"/>
    <w:rsid w:val="102C1770"/>
    <w:rsid w:val="105803D3"/>
    <w:rsid w:val="10A21078"/>
    <w:rsid w:val="10AC9AFB"/>
    <w:rsid w:val="117B9CF4"/>
    <w:rsid w:val="11D7810F"/>
    <w:rsid w:val="1307E1C6"/>
    <w:rsid w:val="13532A9A"/>
    <w:rsid w:val="1477E395"/>
    <w:rsid w:val="14EB3FAA"/>
    <w:rsid w:val="15000B0B"/>
    <w:rsid w:val="16A52E15"/>
    <w:rsid w:val="16B91C8A"/>
    <w:rsid w:val="17247D5A"/>
    <w:rsid w:val="176C5CA4"/>
    <w:rsid w:val="1912C834"/>
    <w:rsid w:val="1922E9C2"/>
    <w:rsid w:val="1B399839"/>
    <w:rsid w:val="1C5072EA"/>
    <w:rsid w:val="1D99601D"/>
    <w:rsid w:val="1DA31E77"/>
    <w:rsid w:val="1EE88A41"/>
    <w:rsid w:val="1F35307E"/>
    <w:rsid w:val="1F6D2248"/>
    <w:rsid w:val="1F9DE438"/>
    <w:rsid w:val="1FEEC7DE"/>
    <w:rsid w:val="207D93B7"/>
    <w:rsid w:val="20D100DF"/>
    <w:rsid w:val="2181FE49"/>
    <w:rsid w:val="232668A0"/>
    <w:rsid w:val="2408A1A1"/>
    <w:rsid w:val="24EB4D24"/>
    <w:rsid w:val="2506A339"/>
    <w:rsid w:val="2550C3E8"/>
    <w:rsid w:val="2695779A"/>
    <w:rsid w:val="2718BA99"/>
    <w:rsid w:val="27339F44"/>
    <w:rsid w:val="277ADCDB"/>
    <w:rsid w:val="28373C48"/>
    <w:rsid w:val="284F9027"/>
    <w:rsid w:val="28BD6628"/>
    <w:rsid w:val="28D3C249"/>
    <w:rsid w:val="291D5DF4"/>
    <w:rsid w:val="2D03B858"/>
    <w:rsid w:val="3070BDD4"/>
    <w:rsid w:val="309CE097"/>
    <w:rsid w:val="3143C72B"/>
    <w:rsid w:val="326DC9A1"/>
    <w:rsid w:val="32A8760F"/>
    <w:rsid w:val="32DB2CC7"/>
    <w:rsid w:val="33418B13"/>
    <w:rsid w:val="3421003E"/>
    <w:rsid w:val="348A9E25"/>
    <w:rsid w:val="34C70A87"/>
    <w:rsid w:val="34EEB61B"/>
    <w:rsid w:val="34F3D285"/>
    <w:rsid w:val="35645620"/>
    <w:rsid w:val="35F8CC3B"/>
    <w:rsid w:val="36250DC0"/>
    <w:rsid w:val="37294141"/>
    <w:rsid w:val="3751A3B8"/>
    <w:rsid w:val="381A0EDC"/>
    <w:rsid w:val="393A7770"/>
    <w:rsid w:val="396B35FA"/>
    <w:rsid w:val="3986B6AC"/>
    <w:rsid w:val="39F7441C"/>
    <w:rsid w:val="3A2E48A5"/>
    <w:rsid w:val="3ABD3AE7"/>
    <w:rsid w:val="3B1768BC"/>
    <w:rsid w:val="3B9A37BA"/>
    <w:rsid w:val="3C1C6F2A"/>
    <w:rsid w:val="3C216B97"/>
    <w:rsid w:val="3C2C57F5"/>
    <w:rsid w:val="3D24C7EC"/>
    <w:rsid w:val="3D30BE47"/>
    <w:rsid w:val="3D45A659"/>
    <w:rsid w:val="3D7FC00A"/>
    <w:rsid w:val="3DA406B8"/>
    <w:rsid w:val="3EA04247"/>
    <w:rsid w:val="3F53D044"/>
    <w:rsid w:val="40F1A7AE"/>
    <w:rsid w:val="41288AF4"/>
    <w:rsid w:val="416E4C2C"/>
    <w:rsid w:val="42EF80E9"/>
    <w:rsid w:val="4411B62F"/>
    <w:rsid w:val="45B17582"/>
    <w:rsid w:val="45FD8FAE"/>
    <w:rsid w:val="46AFCD0F"/>
    <w:rsid w:val="477870E7"/>
    <w:rsid w:val="48B85D98"/>
    <w:rsid w:val="49047448"/>
    <w:rsid w:val="49792B40"/>
    <w:rsid w:val="499AE420"/>
    <w:rsid w:val="4A75A428"/>
    <w:rsid w:val="4BB94C7A"/>
    <w:rsid w:val="4BCD489B"/>
    <w:rsid w:val="4C3EDBEE"/>
    <w:rsid w:val="4CEE083C"/>
    <w:rsid w:val="4E25FED3"/>
    <w:rsid w:val="4F3A4F96"/>
    <w:rsid w:val="4F77EAF7"/>
    <w:rsid w:val="4F8AAC13"/>
    <w:rsid w:val="50416BA9"/>
    <w:rsid w:val="52149795"/>
    <w:rsid w:val="53EF8E28"/>
    <w:rsid w:val="5490BE2B"/>
    <w:rsid w:val="5501397D"/>
    <w:rsid w:val="558D519B"/>
    <w:rsid w:val="55F9ED97"/>
    <w:rsid w:val="568F9330"/>
    <w:rsid w:val="56C3F89B"/>
    <w:rsid w:val="56E1090B"/>
    <w:rsid w:val="572921FC"/>
    <w:rsid w:val="57A94923"/>
    <w:rsid w:val="585FC8FC"/>
    <w:rsid w:val="5937E2ED"/>
    <w:rsid w:val="5985049F"/>
    <w:rsid w:val="59E1894D"/>
    <w:rsid w:val="5DA89D52"/>
    <w:rsid w:val="5DD7795C"/>
    <w:rsid w:val="5E25DBB4"/>
    <w:rsid w:val="5F2278E8"/>
    <w:rsid w:val="5F930D6A"/>
    <w:rsid w:val="5FA6AB0A"/>
    <w:rsid w:val="5FBC2EAD"/>
    <w:rsid w:val="601398DC"/>
    <w:rsid w:val="6024062C"/>
    <w:rsid w:val="6133F071"/>
    <w:rsid w:val="63AF4D5B"/>
    <w:rsid w:val="64BAD28D"/>
    <w:rsid w:val="652523A7"/>
    <w:rsid w:val="652F096B"/>
    <w:rsid w:val="65890F4C"/>
    <w:rsid w:val="683F44E9"/>
    <w:rsid w:val="69E6E33C"/>
    <w:rsid w:val="6AC23ACB"/>
    <w:rsid w:val="6BC9F670"/>
    <w:rsid w:val="6BD9E8FA"/>
    <w:rsid w:val="6BDE2C3A"/>
    <w:rsid w:val="6C1C4026"/>
    <w:rsid w:val="6C68ADC2"/>
    <w:rsid w:val="6C75623F"/>
    <w:rsid w:val="6CB08553"/>
    <w:rsid w:val="6D8F0518"/>
    <w:rsid w:val="6DD69805"/>
    <w:rsid w:val="6E5D88A2"/>
    <w:rsid w:val="6EE2BD69"/>
    <w:rsid w:val="6F7EF536"/>
    <w:rsid w:val="6FC07AD0"/>
    <w:rsid w:val="6FE3FF2E"/>
    <w:rsid w:val="7004A871"/>
    <w:rsid w:val="70FCFE05"/>
    <w:rsid w:val="710D3CA8"/>
    <w:rsid w:val="711FCE11"/>
    <w:rsid w:val="7143839A"/>
    <w:rsid w:val="716D1631"/>
    <w:rsid w:val="7282D68A"/>
    <w:rsid w:val="7496810E"/>
    <w:rsid w:val="773FE068"/>
    <w:rsid w:val="77B183EF"/>
    <w:rsid w:val="782EA42F"/>
    <w:rsid w:val="7A77812A"/>
    <w:rsid w:val="7AC650C8"/>
    <w:rsid w:val="7ACD4F8D"/>
    <w:rsid w:val="7AE2E735"/>
    <w:rsid w:val="7DE76992"/>
    <w:rsid w:val="7E2380F3"/>
    <w:rsid w:val="7EF38A99"/>
    <w:rsid w:val="7F13C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33B136"/>
  <w15:chartTrackingRefBased/>
  <w15:docId w15:val="{A25946AF-A629-412B-9A4E-E34473BA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677"/>
  </w:style>
  <w:style w:type="paragraph" w:styleId="Heading1">
    <w:name w:val="heading 1"/>
    <w:basedOn w:val="Normal"/>
    <w:next w:val="Normal"/>
    <w:link w:val="Heading1Char"/>
    <w:qFormat/>
    <w:rsid w:val="009F26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6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6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26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F2677"/>
    <w:pPr>
      <w:spacing w:after="0"/>
    </w:pPr>
  </w:style>
  <w:style w:type="character" w:customStyle="1" w:styleId="Heading1Char">
    <w:name w:val="Heading 1 Char"/>
    <w:basedOn w:val="DefaultParagraphFont"/>
    <w:link w:val="Heading1"/>
    <w:rsid w:val="009F26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26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F26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rsid w:val="009F2677"/>
    <w:pPr>
      <w:spacing w:after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F26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F2677"/>
    <w:rPr>
      <w:rFonts w:ascii="Arial" w:eastAsia="Times New Roman" w:hAnsi="Arial" w:cs="Times New Roman"/>
      <w:spacing w:val="-2"/>
      <w:szCs w:val="20"/>
    </w:rPr>
  </w:style>
  <w:style w:type="paragraph" w:styleId="Footer">
    <w:name w:val="footer"/>
    <w:basedOn w:val="Normal"/>
    <w:link w:val="FooterChar"/>
    <w:rsid w:val="009F26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2677"/>
    <w:rPr>
      <w:rFonts w:ascii="Arial" w:eastAsia="Times New Roman" w:hAnsi="Arial" w:cs="Times New Roman"/>
      <w:spacing w:val="-2"/>
      <w:szCs w:val="20"/>
    </w:rPr>
  </w:style>
  <w:style w:type="character" w:styleId="PageNumber">
    <w:name w:val="page number"/>
    <w:basedOn w:val="DefaultParagraphFont"/>
    <w:rsid w:val="009F2677"/>
  </w:style>
  <w:style w:type="character" w:styleId="Hyperlink">
    <w:name w:val="Hyperlink"/>
    <w:uiPriority w:val="99"/>
    <w:rsid w:val="009F267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9F2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2677"/>
    <w:rPr>
      <w:rFonts w:ascii="Tahoma" w:eastAsia="Times New Roman" w:hAnsi="Tahoma" w:cs="Tahoma"/>
      <w:spacing w:val="-2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F267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F2677"/>
    <w:rPr>
      <w:rFonts w:ascii="Arial" w:eastAsia="Times New Roman" w:hAnsi="Arial" w:cs="Times New Roman"/>
      <w:spacing w:val="-2"/>
      <w:sz w:val="20"/>
      <w:szCs w:val="20"/>
    </w:rPr>
  </w:style>
  <w:style w:type="character" w:styleId="FootnoteReference">
    <w:name w:val="footnote reference"/>
    <w:semiHidden/>
    <w:rsid w:val="009F267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F2677"/>
    <w:pPr>
      <w:ind w:left="720"/>
    </w:p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locked/>
    <w:rsid w:val="009F2677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rsid w:val="009F2677"/>
    <w:pPr>
      <w:widowControl w:val="0"/>
      <w:shd w:val="clear" w:color="auto" w:fill="FFFFFF"/>
      <w:spacing w:after="280" w:line="293" w:lineRule="exact"/>
      <w:ind w:hanging="360"/>
    </w:pPr>
    <w:rPr>
      <w:rFonts w:cs="Arial"/>
      <w:b/>
      <w:bCs/>
      <w:sz w:val="19"/>
      <w:szCs w:val="19"/>
    </w:rPr>
  </w:style>
  <w:style w:type="paragraph" w:customStyle="1" w:styleId="legrhs1">
    <w:name w:val="legrhs1"/>
    <w:basedOn w:val="Normal"/>
    <w:rsid w:val="009F2677"/>
    <w:pPr>
      <w:shd w:val="clear" w:color="auto" w:fill="FFFFFF"/>
      <w:spacing w:after="120" w:line="360" w:lineRule="atLeast"/>
      <w:jc w:val="both"/>
    </w:pPr>
    <w:rPr>
      <w:rFonts w:ascii="Times New Roman" w:hAnsi="Times New Roman"/>
      <w:color w:val="000000"/>
      <w:sz w:val="19"/>
      <w:szCs w:val="19"/>
      <w:lang w:eastAsia="en-GB"/>
    </w:rPr>
  </w:style>
  <w:style w:type="paragraph" w:customStyle="1" w:styleId="leglisttextstandard1">
    <w:name w:val="leglisttextstandard1"/>
    <w:basedOn w:val="Normal"/>
    <w:rsid w:val="009F2677"/>
    <w:pPr>
      <w:shd w:val="clear" w:color="auto" w:fill="FFFFFF"/>
      <w:spacing w:after="120" w:line="360" w:lineRule="atLeast"/>
      <w:jc w:val="both"/>
    </w:pPr>
    <w:rPr>
      <w:rFonts w:ascii="Times New Roman" w:hAnsi="Times New Roman"/>
      <w:color w:val="000000"/>
      <w:sz w:val="19"/>
      <w:szCs w:val="19"/>
      <w:lang w:eastAsia="en-GB"/>
    </w:rPr>
  </w:style>
  <w:style w:type="character" w:styleId="CommentReference">
    <w:name w:val="annotation reference"/>
    <w:basedOn w:val="DefaultParagraphFont"/>
    <w:rsid w:val="009F26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26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F2677"/>
    <w:rPr>
      <w:rFonts w:ascii="Arial" w:eastAsia="Times New Roman" w:hAnsi="Arial" w:cs="Times New Roman"/>
      <w:spacing w:val="-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F2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2677"/>
    <w:rPr>
      <w:rFonts w:ascii="Arial" w:eastAsia="Times New Roman" w:hAnsi="Arial" w:cs="Times New Roman"/>
      <w:b/>
      <w:bCs/>
      <w:spacing w:val="-2"/>
      <w:sz w:val="20"/>
      <w:szCs w:val="20"/>
    </w:rPr>
  </w:style>
  <w:style w:type="character" w:styleId="FollowedHyperlink">
    <w:name w:val="FollowedHyperlink"/>
    <w:basedOn w:val="DefaultParagraphFont"/>
    <w:rsid w:val="009F267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F2677"/>
    <w:pPr>
      <w:spacing w:after="0"/>
    </w:pPr>
    <w:rPr>
      <w:rFonts w:ascii="Arial" w:eastAsia="Times New Roman" w:hAnsi="Arial" w:cs="Times New Roman"/>
      <w:spacing w:val="-2"/>
      <w:szCs w:val="20"/>
    </w:rPr>
  </w:style>
  <w:style w:type="paragraph" w:styleId="NormalWeb">
    <w:name w:val="Normal (Web)"/>
    <w:basedOn w:val="Normal"/>
    <w:uiPriority w:val="99"/>
    <w:unhideWhenUsed/>
    <w:rsid w:val="009F2677"/>
    <w:rPr>
      <w:rFonts w:ascii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9F2677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F2677"/>
    <w:rPr>
      <w:rFonts w:ascii="Arial" w:eastAsia="Times New Roman" w:hAnsi="Arial" w:cs="Times New Roman"/>
      <w:spacing w:val="-2"/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9F2677"/>
    <w:rPr>
      <w:vertAlign w:val="superscript"/>
    </w:rPr>
  </w:style>
  <w:style w:type="table" w:styleId="PlainTable1">
    <w:name w:val="Plain Table 1"/>
    <w:basedOn w:val="TableNormal"/>
    <w:uiPriority w:val="41"/>
    <w:rsid w:val="009F2677"/>
    <w:pPr>
      <w:spacing w:after="0"/>
    </w:pPr>
    <w:rPr>
      <w:rFonts w:ascii="Times New Roman" w:eastAsia="MS Mincho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qFormat/>
    <w:rsid w:val="009F2677"/>
    <w:rPr>
      <w:i/>
      <w:iCs/>
    </w:rPr>
  </w:style>
  <w:style w:type="paragraph" w:styleId="Title">
    <w:name w:val="Title"/>
    <w:basedOn w:val="Normal"/>
    <w:next w:val="Normal"/>
    <w:link w:val="TitleChar"/>
    <w:qFormat/>
    <w:rsid w:val="009F26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F2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9F267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9F2677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F2677"/>
    <w:rPr>
      <w:b/>
      <w:bCs/>
    </w:rPr>
  </w:style>
  <w:style w:type="character" w:customStyle="1" w:styleId="fontstyle01">
    <w:name w:val="fontstyle01"/>
    <w:basedOn w:val="DefaultParagraphFont"/>
    <w:rsid w:val="00FF6C93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FF6C9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B315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B4BAB"/>
    <w:pPr>
      <w:tabs>
        <w:tab w:val="left" w:pos="440"/>
        <w:tab w:val="right" w:leader="dot" w:pos="9962"/>
      </w:tabs>
      <w:spacing w:before="120"/>
    </w:pPr>
    <w:rPr>
      <w:rFonts w:ascii="Tenorite" w:hAnsi="Tenorite" w:cstheme="minorHAnsi"/>
      <w:b/>
      <w:bCs/>
      <w:noProof/>
      <w:spacing w:val="2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15658"/>
    <w:pPr>
      <w:tabs>
        <w:tab w:val="right" w:leader="dot" w:pos="9962"/>
      </w:tabs>
      <w:spacing w:before="120"/>
      <w:ind w:left="220"/>
    </w:pPr>
    <w:rPr>
      <w:rFonts w:cstheme="minorHAnsi"/>
      <w:noProof/>
      <w:color w:val="7030A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B3151"/>
    <w:pPr>
      <w:ind w:left="440"/>
    </w:pPr>
    <w:rPr>
      <w:rFonts w:cstheme="minorHAnsi"/>
      <w:sz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B3151"/>
    <w:pPr>
      <w:ind w:left="660"/>
    </w:pPr>
    <w:rPr>
      <w:rFonts w:cstheme="minorHAnsi"/>
      <w:sz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B3151"/>
    <w:pPr>
      <w:ind w:left="880"/>
    </w:pPr>
    <w:rPr>
      <w:rFonts w:cstheme="minorHAnsi"/>
      <w:sz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3151"/>
    <w:pPr>
      <w:ind w:left="1100"/>
    </w:pPr>
    <w:rPr>
      <w:rFonts w:cstheme="minorHAnsi"/>
      <w:sz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B3151"/>
    <w:pPr>
      <w:ind w:left="1320"/>
    </w:pPr>
    <w:rPr>
      <w:rFonts w:cstheme="minorHAnsi"/>
      <w:sz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B3151"/>
    <w:pPr>
      <w:ind w:left="1540"/>
    </w:pPr>
    <w:rPr>
      <w:rFonts w:cstheme="minorHAnsi"/>
      <w:sz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B3151"/>
    <w:pPr>
      <w:ind w:left="1760"/>
    </w:pPr>
    <w:rPr>
      <w:rFonts w:cstheme="minorHAnsi"/>
      <w:sz w:val="20"/>
    </w:rPr>
  </w:style>
  <w:style w:type="character" w:styleId="BookTitle">
    <w:name w:val="Book Title"/>
    <w:basedOn w:val="DefaultParagraphFont"/>
    <w:uiPriority w:val="33"/>
    <w:qFormat/>
    <w:rsid w:val="004E391F"/>
    <w:rPr>
      <w:b/>
      <w:bCs/>
      <w:i/>
      <w:iCs/>
      <w:spacing w:val="5"/>
    </w:rPr>
  </w:style>
  <w:style w:type="table" w:styleId="PlainTable4">
    <w:name w:val="Plain Table 4"/>
    <w:basedOn w:val="TableNormal"/>
    <w:uiPriority w:val="44"/>
    <w:rsid w:val="006503C3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07F6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807F6C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9A01FB"/>
    <w:pPr>
      <w:widowControl w:val="0"/>
      <w:autoSpaceDE w:val="0"/>
      <w:autoSpaceDN w:val="0"/>
    </w:pPr>
    <w:rPr>
      <w:rFonts w:eastAsia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A01FB"/>
    <w:rPr>
      <w:rFonts w:ascii="Arial" w:eastAsia="Arial" w:hAnsi="Arial" w:cs="Arial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4F4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013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01384"/>
  </w:style>
  <w:style w:type="character" w:customStyle="1" w:styleId="eop">
    <w:name w:val="eop"/>
    <w:basedOn w:val="DefaultParagraphFont"/>
    <w:rsid w:val="0000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ichfielddc.gov.uk/howdevelopmentshelp" TargetMode="External"/><Relationship Id="rId18" Type="http://schemas.openxmlformats.org/officeDocument/2006/relationships/hyperlink" Target="https://www.lichfielddc.gov.uk/housing/disabled-adaptations-advice-grants/3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lichfielddc.gov.uk/shopmobility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centralbc.org.uk" TargetMode="External"/><Relationship Id="rId17" Type="http://schemas.openxmlformats.org/officeDocument/2006/relationships/hyperlink" Target="http://www.accessable.co.uk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chfielddc.gov.uk/oneform" TargetMode="External"/><Relationship Id="rId20" Type="http://schemas.openxmlformats.org/officeDocument/2006/relationships/hyperlink" Target="https://www.lichfielddc.gov.uk/public-toilets" TargetMode="External"/><Relationship Id="rId29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lichfielddc.gov.uk/signlive" TargetMode="External"/><Relationship Id="rId23" Type="http://schemas.openxmlformats.org/officeDocument/2006/relationships/chart" Target="charts/chart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lichfielddc.gov.uk/localpla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chfielddc.gov.uk/community/can-i-fund-community-project" TargetMode="External"/><Relationship Id="rId22" Type="http://schemas.openxmlformats.org/officeDocument/2006/relationships/chart" Target="charts/chart1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Age range of residents</a:t>
            </a:r>
          </a:p>
        </c:rich>
      </c:tx>
      <c:layout>
        <c:manualLayout>
          <c:xMode val="edge"/>
          <c:yMode val="edge"/>
          <c:x val="0.24183887319428582"/>
          <c:y val="2.708984002697986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Age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0F4-4133-9E30-EFE577FC1DF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0F4-4133-9E30-EFE577FC1DF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10F4-4133-9E30-EFE577FC1DF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10F4-4133-9E30-EFE577FC1DF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10F4-4133-9E30-EFE577FC1DF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10F4-4133-9E30-EFE577FC1DF0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Under 15
15%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10F4-4133-9E30-EFE577FC1DF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DF857988-E508-44DB-AE63-1884E1FBD862}" type="CATEGORYNAME">
                      <a:rPr lang="en-US"/>
                      <a:pPr/>
                      <a:t>[CATEGORY NAME]</a:t>
                    </a:fld>
                    <a:r>
                      <a:rPr lang="en-US"/>
                      <a:t>
10%</a:t>
                    </a:r>
                  </a:p>
                </c:rich>
              </c:tx>
              <c:dLblPos val="ctr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0F4-4133-9E30-EFE577FC1DF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Under 15</c:v>
                </c:pt>
                <c:pt idx="1">
                  <c:v>15-24</c:v>
                </c:pt>
                <c:pt idx="2">
                  <c:v>25-34</c:v>
                </c:pt>
                <c:pt idx="3">
                  <c:v>35-49</c:v>
                </c:pt>
                <c:pt idx="4">
                  <c:v>50-64</c:v>
                </c:pt>
                <c:pt idx="5">
                  <c:v>65+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15</c:v>
                </c:pt>
                <c:pt idx="1">
                  <c:v>10</c:v>
                </c:pt>
                <c:pt idx="2">
                  <c:v>12</c:v>
                </c:pt>
                <c:pt idx="3">
                  <c:v>18</c:v>
                </c:pt>
                <c:pt idx="4">
                  <c:v>21</c:v>
                </c:pt>
                <c:pt idx="5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0F4-4133-9E30-EFE577FC1DF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b="0" cap="none" baseline="0"/>
              <a:t>Sex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Sex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D73-4582-800D-838D4EEF2103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D73-4582-800D-838D4EEF2103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D73-4582-800D-838D4EEF2103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D73-4582-800D-838D4EEF210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CD73-4582-800D-838D4EEF210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CD73-4582-800D-838D4EEF2103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CD73-4582-800D-838D4EEF2103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spc="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CD73-4582-800D-838D4EEF21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spc="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Female</c:v>
                </c:pt>
                <c:pt idx="1">
                  <c:v>Male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51</c:v>
                </c:pt>
                <c:pt idx="1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D73-4582-800D-838D4EEF2103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05918C8E2814D9A34B88EC865BFFD" ma:contentTypeVersion="2" ma:contentTypeDescription="Create a new document." ma:contentTypeScope="" ma:versionID="8a21923b5c911fef8bb16ccdd0480353">
  <xsd:schema xmlns:xsd="http://www.w3.org/2001/XMLSchema" xmlns:xs="http://www.w3.org/2001/XMLSchema" xmlns:p="http://schemas.microsoft.com/office/2006/metadata/properties" xmlns:ns2="b7b87c09-b275-4ac9-8c99-d31d874ea157" targetNamespace="http://schemas.microsoft.com/office/2006/metadata/properties" ma:root="true" ma:fieldsID="c5a1d73c420412d34df728a58ed4cf19" ns2:_="">
    <xsd:import namespace="b7b87c09-b275-4ac9-8c99-d31d874ea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7c09-b275-4ac9-8c99-d31d874ea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42FC3-706B-4D6F-9117-B2868DBAE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87c09-b275-4ac9-8c99-d31d874ea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C0E5E-9FBC-4EAE-AC1A-8107D90E84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CAFD3B-F70A-42C3-A5B3-25D6BAF55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79AD0-81C3-4AEC-A212-9BD6B4AEC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3929</Words>
  <Characters>21927</Characters>
  <Application>Microsoft Office Word</Application>
  <DocSecurity>0</DocSecurity>
  <Lines>756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25369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Epstein, Esther</dc:creator>
  <cp:keywords/>
  <dc:description/>
  <cp:lastModifiedBy>Alison Bowen</cp:lastModifiedBy>
  <cp:revision>3</cp:revision>
  <cp:lastPrinted>2023-03-29T19:23:00Z</cp:lastPrinted>
  <dcterms:created xsi:type="dcterms:W3CDTF">2026-04-13T06:18:00Z</dcterms:created>
  <dcterms:modified xsi:type="dcterms:W3CDTF">2026-04-13T06:18:00Z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0x010100D0F05918C8E2814D9A34B88EC865BFFD</vt:lpwstr>
  </property>
</Properties>
</file>